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40"/>
          <w:szCs w:val="28"/>
        </w:rPr>
      </w:pPr>
      <w:bookmarkStart w:id="0" w:name="_GoBack"/>
      <w:bookmarkEnd w:id="0"/>
      <w:r>
        <w:rPr>
          <w:rFonts w:hint="eastAsia" w:ascii="黑体" w:eastAsia="黑体"/>
          <w:b/>
          <w:sz w:val="40"/>
          <w:szCs w:val="28"/>
        </w:rPr>
        <w:t>合肥城市</w:t>
      </w:r>
      <w:r>
        <w:rPr>
          <w:rFonts w:ascii="黑体" w:eastAsia="黑体"/>
          <w:b/>
          <w:sz w:val="40"/>
          <w:szCs w:val="28"/>
        </w:rPr>
        <w:t>学院</w:t>
      </w:r>
    </w:p>
    <w:p>
      <w:pPr>
        <w:ind w:left="1582" w:right="1230"/>
        <w:jc w:val="center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2</w:t>
      </w:r>
      <w:r>
        <w:rPr>
          <w:rFonts w:ascii="黑体" w:eastAsia="黑体"/>
          <w:b/>
          <w:sz w:val="32"/>
        </w:rPr>
        <w:t>023</w:t>
      </w:r>
      <w:r>
        <w:rPr>
          <w:rFonts w:hint="eastAsia" w:ascii="黑体" w:eastAsia="黑体"/>
          <w:b/>
          <w:sz w:val="32"/>
        </w:rPr>
        <w:t>届毕业设计（论文）答辩评分表</w:t>
      </w:r>
    </w:p>
    <w:p>
      <w:pPr>
        <w:spacing w:before="214"/>
        <w:ind w:left="142" w:right="96"/>
        <w:rPr>
          <w:rFonts w:hint="eastAsia"/>
          <w:bCs/>
          <w:szCs w:val="18"/>
        </w:rPr>
      </w:pPr>
      <w:r>
        <w:rPr>
          <w:rFonts w:hint="eastAsia"/>
          <w:bCs/>
          <w:szCs w:val="18"/>
        </w:rPr>
        <w:t>学院：</w:t>
      </w:r>
      <w:r>
        <w:rPr>
          <w:rFonts w:hint="eastAsia"/>
          <w:bCs/>
          <w:szCs w:val="18"/>
          <w:u w:val="single"/>
        </w:rPr>
        <w:t xml:space="preserve"> 建筑与艺术学院</w:t>
      </w:r>
      <w:r>
        <w:rPr>
          <w:bCs/>
          <w:szCs w:val="18"/>
          <w:u w:val="single"/>
        </w:rPr>
        <w:t xml:space="preserve"> </w:t>
      </w:r>
      <w:r>
        <w:rPr>
          <w:bCs/>
          <w:szCs w:val="18"/>
        </w:rPr>
        <w:t xml:space="preserve"> </w:t>
      </w:r>
      <w:r>
        <w:rPr>
          <w:rFonts w:hint="eastAsia"/>
          <w:bCs/>
          <w:szCs w:val="18"/>
        </w:rPr>
        <w:t xml:space="preserve">答辩类型：1.□首次答辩 </w:t>
      </w:r>
      <w:r>
        <w:rPr>
          <w:bCs/>
          <w:szCs w:val="18"/>
        </w:rPr>
        <w:t>2</w:t>
      </w:r>
      <w:r>
        <w:rPr>
          <w:rFonts w:hint="eastAsia"/>
          <w:bCs/>
          <w:szCs w:val="18"/>
        </w:rPr>
        <w:t xml:space="preserve">.□推优答辩 </w:t>
      </w:r>
      <w:r>
        <w:rPr>
          <w:bCs/>
          <w:szCs w:val="18"/>
        </w:rPr>
        <w:t>3</w:t>
      </w:r>
      <w:r>
        <w:rPr>
          <w:rFonts w:hint="eastAsia"/>
          <w:bCs/>
          <w:szCs w:val="18"/>
        </w:rPr>
        <w:t>.□二次答辩(首次未通过)</w:t>
      </w:r>
    </w:p>
    <w:p>
      <w:pPr>
        <w:pStyle w:val="3"/>
        <w:spacing w:before="4"/>
        <w:rPr>
          <w:rFonts w:ascii="黑体"/>
          <w:b/>
          <w:sz w:val="8"/>
        </w:rPr>
      </w:pPr>
    </w:p>
    <w:tbl>
      <w:tblPr>
        <w:tblStyle w:val="4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5"/>
        <w:gridCol w:w="3028"/>
        <w:gridCol w:w="360"/>
        <w:gridCol w:w="1201"/>
        <w:gridCol w:w="1558"/>
        <w:gridCol w:w="567"/>
        <w:gridCol w:w="9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385" w:type="dxa"/>
            <w:vAlign w:val="center"/>
          </w:tcPr>
          <w:p>
            <w:pPr>
              <w:pStyle w:val="8"/>
              <w:spacing w:before="83"/>
              <w:ind w:left="0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ascii="黑体" w:hAnsi="黑体" w:eastAsia="黑体"/>
                <w:b/>
                <w:sz w:val="24"/>
                <w:szCs w:val="24"/>
              </w:rPr>
              <w:t>课题名称</w:t>
            </w:r>
          </w:p>
        </w:tc>
        <w:tc>
          <w:tcPr>
            <w:tcW w:w="7679" w:type="dxa"/>
            <w:gridSpan w:val="6"/>
            <w:vAlign w:val="center"/>
          </w:tcPr>
          <w:p>
            <w:pPr>
              <w:pStyle w:val="8"/>
              <w:ind w:left="0"/>
              <w:jc w:val="center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（课题为完整名称，含副标题，与毕设抽检要求一致，不可填写X</w:t>
            </w:r>
            <w:r>
              <w:rPr>
                <w:color w:val="FF0000"/>
                <w:sz w:val="21"/>
                <w:szCs w:val="21"/>
              </w:rPr>
              <w:t>XX</w:t>
            </w:r>
            <w:r>
              <w:rPr>
                <w:rFonts w:hint="eastAsia"/>
                <w:color w:val="FF0000"/>
                <w:sz w:val="21"/>
                <w:szCs w:val="21"/>
              </w:rPr>
              <w:t>设计-</w:t>
            </w:r>
            <w:r>
              <w:rPr>
                <w:color w:val="FF0000"/>
                <w:sz w:val="21"/>
                <w:szCs w:val="21"/>
              </w:rPr>
              <w:t>1</w:t>
            </w:r>
            <w:r>
              <w:rPr>
                <w:rFonts w:hint="eastAsia"/>
                <w:color w:val="FF000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385" w:type="dxa"/>
            <w:vAlign w:val="center"/>
          </w:tcPr>
          <w:p>
            <w:pPr>
              <w:pStyle w:val="8"/>
              <w:spacing w:before="45"/>
              <w:ind w:left="0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ascii="黑体" w:hAnsi="黑体" w:eastAsia="黑体"/>
                <w:b/>
                <w:sz w:val="24"/>
                <w:szCs w:val="24"/>
              </w:rPr>
              <w:t>姓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/>
                <w:b/>
                <w:sz w:val="24"/>
                <w:szCs w:val="24"/>
              </w:rPr>
              <w:t xml:space="preserve">   名</w:t>
            </w:r>
          </w:p>
        </w:tc>
        <w:tc>
          <w:tcPr>
            <w:tcW w:w="3388" w:type="dxa"/>
            <w:gridSpan w:val="2"/>
            <w:vAlign w:val="center"/>
          </w:tcPr>
          <w:p>
            <w:pPr>
              <w:pStyle w:val="8"/>
              <w:ind w:left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01" w:type="dxa"/>
            <w:vAlign w:val="center"/>
          </w:tcPr>
          <w:p>
            <w:pPr>
              <w:pStyle w:val="8"/>
              <w:spacing w:before="45"/>
              <w:ind w:left="0"/>
              <w:jc w:val="center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ascii="黑体" w:hAnsi="黑体" w:eastAsia="黑体"/>
                <w:b/>
                <w:w w:val="99"/>
                <w:sz w:val="24"/>
                <w:szCs w:val="24"/>
              </w:rPr>
              <w:t>学</w:t>
            </w:r>
            <w:r>
              <w:rPr>
                <w:rFonts w:hint="eastAsia" w:ascii="黑体" w:hAnsi="黑体" w:eastAsia="黑体"/>
                <w:b/>
                <w:w w:val="99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/>
                <w:b/>
                <w:w w:val="99"/>
                <w:sz w:val="24"/>
                <w:szCs w:val="24"/>
              </w:rPr>
              <w:t xml:space="preserve">   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号</w:t>
            </w:r>
          </w:p>
        </w:tc>
        <w:tc>
          <w:tcPr>
            <w:tcW w:w="3090" w:type="dxa"/>
            <w:gridSpan w:val="3"/>
            <w:vAlign w:val="center"/>
          </w:tcPr>
          <w:p>
            <w:pPr>
              <w:pStyle w:val="8"/>
              <w:ind w:left="0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385" w:type="dxa"/>
            <w:vAlign w:val="center"/>
          </w:tcPr>
          <w:p>
            <w:pPr>
              <w:pStyle w:val="8"/>
              <w:spacing w:before="43"/>
              <w:ind w:left="0"/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ascii="黑体" w:hAnsi="黑体" w:eastAsia="黑体"/>
                <w:b/>
                <w:sz w:val="24"/>
                <w:szCs w:val="24"/>
              </w:rPr>
              <w:t>专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/>
                <w:b/>
                <w:sz w:val="24"/>
                <w:szCs w:val="24"/>
              </w:rPr>
              <w:t xml:space="preserve">   业</w:t>
            </w:r>
          </w:p>
        </w:tc>
        <w:tc>
          <w:tcPr>
            <w:tcW w:w="338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spacing w:before="43"/>
              <w:ind w:left="0"/>
              <w:jc w:val="center"/>
              <w:rPr>
                <w:rFonts w:hint="eastAsia"/>
                <w:bCs/>
                <w:color w:val="FF0000"/>
                <w:sz w:val="21"/>
                <w:szCs w:val="21"/>
              </w:rPr>
            </w:pPr>
            <w:r>
              <w:rPr>
                <w:rFonts w:hint="eastAsia"/>
                <w:bCs/>
                <w:color w:val="FF0000"/>
                <w:sz w:val="21"/>
                <w:szCs w:val="21"/>
              </w:rPr>
              <w:t>写专业全称</w:t>
            </w:r>
          </w:p>
        </w:tc>
        <w:tc>
          <w:tcPr>
            <w:tcW w:w="1201" w:type="dxa"/>
            <w:tcBorders>
              <w:left w:val="single" w:color="auto" w:sz="4" w:space="0"/>
            </w:tcBorders>
            <w:vAlign w:val="center"/>
          </w:tcPr>
          <w:p>
            <w:pPr>
              <w:pStyle w:val="8"/>
              <w:spacing w:before="45"/>
              <w:ind w:left="0"/>
              <w:jc w:val="center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w w:val="99"/>
                <w:sz w:val="24"/>
                <w:szCs w:val="24"/>
              </w:rPr>
              <w:t xml:space="preserve">班 </w:t>
            </w:r>
            <w:r>
              <w:rPr>
                <w:rFonts w:ascii="黑体" w:hAnsi="黑体" w:eastAsia="黑体"/>
                <w:b/>
                <w:w w:val="99"/>
                <w:sz w:val="24"/>
                <w:szCs w:val="24"/>
              </w:rPr>
              <w:t xml:space="preserve">   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级</w:t>
            </w:r>
          </w:p>
        </w:tc>
        <w:tc>
          <w:tcPr>
            <w:tcW w:w="3090" w:type="dxa"/>
            <w:gridSpan w:val="3"/>
            <w:vAlign w:val="center"/>
          </w:tcPr>
          <w:p>
            <w:pPr>
              <w:pStyle w:val="8"/>
              <w:ind w:left="0"/>
              <w:jc w:val="center"/>
              <w:rPr>
                <w:rFonts w:hint="eastAsia"/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规范填写：1</w:t>
            </w:r>
            <w:r>
              <w:rPr>
                <w:color w:val="FF0000"/>
                <w:sz w:val="21"/>
                <w:szCs w:val="21"/>
              </w:rPr>
              <w:t>9</w:t>
            </w:r>
            <w:r>
              <w:rPr>
                <w:rFonts w:hint="eastAsia"/>
                <w:color w:val="FF0000"/>
                <w:sz w:val="21"/>
                <w:szCs w:val="21"/>
              </w:rPr>
              <w:t>建筑学①班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099" w:type="dxa"/>
            <w:gridSpan w:val="6"/>
          </w:tcPr>
          <w:p>
            <w:pPr>
              <w:pStyle w:val="8"/>
              <w:spacing w:before="206"/>
              <w:ind w:left="3099" w:right="3093"/>
              <w:jc w:val="center"/>
              <w:rPr>
                <w:rFonts w:ascii="黑体" w:hAnsi="黑体" w:eastAsia="黑体"/>
                <w:b/>
                <w:sz w:val="20"/>
                <w:szCs w:val="20"/>
              </w:rPr>
            </w:pPr>
            <w:r>
              <w:rPr>
                <w:rFonts w:ascii="黑体" w:hAnsi="黑体" w:eastAsia="黑体"/>
                <w:b/>
                <w:sz w:val="20"/>
                <w:szCs w:val="20"/>
              </w:rPr>
              <w:t>评 分 依 据</w:t>
            </w:r>
          </w:p>
        </w:tc>
        <w:tc>
          <w:tcPr>
            <w:tcW w:w="965" w:type="dxa"/>
          </w:tcPr>
          <w:p>
            <w:pPr>
              <w:pStyle w:val="8"/>
              <w:tabs>
                <w:tab w:val="left" w:pos="487"/>
              </w:tabs>
              <w:spacing w:before="50"/>
              <w:ind w:left="5"/>
              <w:jc w:val="center"/>
              <w:rPr>
                <w:rFonts w:ascii="黑体" w:hAnsi="黑体" w:eastAsia="黑体"/>
                <w:b/>
                <w:sz w:val="20"/>
                <w:szCs w:val="20"/>
              </w:rPr>
            </w:pPr>
            <w:r>
              <w:rPr>
                <w:rFonts w:ascii="黑体" w:hAnsi="黑体" w:eastAsia="黑体"/>
                <w:b/>
                <w:sz w:val="20"/>
                <w:szCs w:val="20"/>
              </w:rPr>
              <w:t>评 分</w:t>
            </w:r>
          </w:p>
          <w:p>
            <w:pPr>
              <w:pStyle w:val="8"/>
              <w:spacing w:before="43"/>
              <w:ind w:left="3"/>
              <w:jc w:val="center"/>
              <w:rPr>
                <w:b/>
                <w:sz w:val="20"/>
                <w:szCs w:val="20"/>
              </w:rPr>
            </w:pPr>
            <w:r>
              <w:rPr>
                <w:rFonts w:ascii="黑体" w:hAnsi="黑体" w:eastAsia="黑体"/>
                <w:b/>
                <w:sz w:val="16"/>
                <w:szCs w:val="16"/>
              </w:rPr>
              <w:t>（</w:t>
            </w:r>
            <w:r>
              <w:rPr>
                <w:rFonts w:ascii="黑体" w:hAnsi="黑体" w:eastAsia="黑体"/>
                <w:b/>
                <w:color w:val="FF0000"/>
                <w:sz w:val="16"/>
                <w:szCs w:val="16"/>
              </w:rPr>
              <w:t>100分</w:t>
            </w:r>
            <w:r>
              <w:rPr>
                <w:rFonts w:ascii="黑体" w:hAnsi="黑体" w:eastAsia="黑体"/>
                <w:b/>
                <w:sz w:val="16"/>
                <w:szCs w:val="16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 w:hRule="atLeast"/>
        </w:trPr>
        <w:tc>
          <w:tcPr>
            <w:tcW w:w="7532" w:type="dxa"/>
            <w:gridSpan w:val="5"/>
            <w:tcBorders>
              <w:right w:val="nil"/>
            </w:tcBorders>
          </w:tcPr>
          <w:p>
            <w:pPr>
              <w:pStyle w:val="8"/>
              <w:spacing w:line="360" w:lineRule="auto"/>
              <w:jc w:val="both"/>
              <w:rPr>
                <w:rFonts w:hint="eastAsia"/>
                <w:sz w:val="18"/>
                <w:szCs w:val="16"/>
              </w:rPr>
            </w:pPr>
            <w:r>
              <w:rPr>
                <w:rFonts w:hint="eastAsia"/>
                <w:b/>
                <w:bCs/>
                <w:sz w:val="18"/>
                <w:szCs w:val="16"/>
              </w:rPr>
              <w:t>1．毕业设计（论文）水平和工作量</w:t>
            </w:r>
            <w:r>
              <w:rPr>
                <w:rFonts w:hint="eastAsia"/>
                <w:sz w:val="18"/>
                <w:szCs w:val="16"/>
              </w:rPr>
              <w:t xml:space="preserve"> </w:t>
            </w:r>
            <w:r>
              <w:rPr>
                <w:rFonts w:hint="eastAsia"/>
                <w:b/>
                <w:bCs/>
                <w:color w:val="FF0000"/>
                <w:sz w:val="18"/>
                <w:szCs w:val="16"/>
              </w:rPr>
              <w:t>（</w:t>
            </w:r>
            <w:r>
              <w:rPr>
                <w:b/>
                <w:bCs/>
                <w:color w:val="FF0000"/>
                <w:sz w:val="18"/>
                <w:szCs w:val="16"/>
              </w:rPr>
              <w:t>50</w:t>
            </w:r>
            <w:r>
              <w:rPr>
                <w:rFonts w:hint="eastAsia"/>
                <w:b/>
                <w:bCs/>
                <w:color w:val="FF0000"/>
                <w:sz w:val="18"/>
                <w:szCs w:val="16"/>
              </w:rPr>
              <w:t>分）</w:t>
            </w:r>
          </w:p>
          <w:p>
            <w:pPr>
              <w:pStyle w:val="8"/>
              <w:spacing w:line="360" w:lineRule="auto"/>
              <w:ind w:left="108"/>
              <w:jc w:val="both"/>
              <w:rPr>
                <w:rFonts w:hint="eastAsia"/>
                <w:sz w:val="16"/>
                <w:szCs w:val="15"/>
              </w:rPr>
            </w:pPr>
            <w:r>
              <w:rPr>
                <w:sz w:val="16"/>
                <w:szCs w:val="15"/>
              </w:rPr>
              <w:t>A</w:t>
            </w:r>
            <w:r>
              <w:rPr>
                <w:spacing w:val="-1"/>
                <w:sz w:val="16"/>
                <w:szCs w:val="15"/>
              </w:rPr>
              <w:t>.</w:t>
            </w:r>
            <w:r>
              <w:rPr>
                <w:rFonts w:hint="eastAsia"/>
                <w:sz w:val="16"/>
                <w:szCs w:val="15"/>
              </w:rPr>
              <w:t>有较高应用型价值的</w:t>
            </w:r>
            <w:r>
              <w:rPr>
                <w:rFonts w:hint="eastAsia"/>
                <w:b/>
                <w:bCs/>
                <w:sz w:val="16"/>
                <w:szCs w:val="15"/>
              </w:rPr>
              <w:t>创新性成果</w:t>
            </w:r>
            <w:r>
              <w:rPr>
                <w:b/>
                <w:bCs/>
                <w:sz w:val="16"/>
                <w:szCs w:val="15"/>
                <w:vertAlign w:val="superscript"/>
              </w:rPr>
              <w:t>[1]</w:t>
            </w:r>
            <w:r>
              <w:rPr>
                <w:rFonts w:hint="eastAsia"/>
                <w:sz w:val="16"/>
                <w:szCs w:val="15"/>
              </w:rPr>
              <w:t>，全面</w:t>
            </w:r>
            <w:r>
              <w:rPr>
                <w:spacing w:val="-3"/>
                <w:sz w:val="16"/>
                <w:szCs w:val="15"/>
              </w:rPr>
              <w:t>完</w:t>
            </w:r>
            <w:r>
              <w:rPr>
                <w:sz w:val="16"/>
                <w:szCs w:val="15"/>
              </w:rPr>
              <w:t>成任务</w:t>
            </w:r>
            <w:r>
              <w:rPr>
                <w:spacing w:val="-3"/>
                <w:sz w:val="16"/>
                <w:szCs w:val="15"/>
              </w:rPr>
              <w:t>书规</w:t>
            </w:r>
            <w:r>
              <w:rPr>
                <w:sz w:val="16"/>
                <w:szCs w:val="15"/>
              </w:rPr>
              <w:t>定</w:t>
            </w:r>
            <w:r>
              <w:rPr>
                <w:spacing w:val="-3"/>
                <w:sz w:val="16"/>
                <w:szCs w:val="15"/>
              </w:rPr>
              <w:t>的</w:t>
            </w:r>
            <w:r>
              <w:rPr>
                <w:sz w:val="16"/>
                <w:szCs w:val="15"/>
              </w:rPr>
              <w:t>各</w:t>
            </w:r>
            <w:r>
              <w:rPr>
                <w:spacing w:val="-3"/>
                <w:sz w:val="16"/>
                <w:szCs w:val="15"/>
              </w:rPr>
              <w:t>项</w:t>
            </w:r>
            <w:r>
              <w:rPr>
                <w:rFonts w:hint="eastAsia"/>
                <w:sz w:val="16"/>
                <w:szCs w:val="15"/>
              </w:rPr>
              <w:t>内容和要求，且全部原创（≥1</w:t>
            </w:r>
            <w:r>
              <w:rPr>
                <w:sz w:val="16"/>
                <w:szCs w:val="15"/>
              </w:rPr>
              <w:t>00</w:t>
            </w:r>
            <w:r>
              <w:rPr>
                <w:rFonts w:hint="eastAsia"/>
                <w:sz w:val="16"/>
                <w:szCs w:val="15"/>
              </w:rPr>
              <w:t>%）；</w:t>
            </w:r>
          </w:p>
          <w:p>
            <w:pPr>
              <w:pStyle w:val="8"/>
              <w:tabs>
                <w:tab w:val="left" w:pos="6060"/>
              </w:tabs>
              <w:spacing w:line="360" w:lineRule="auto"/>
              <w:ind w:right="-15"/>
              <w:jc w:val="both"/>
              <w:rPr>
                <w:spacing w:val="-3"/>
                <w:sz w:val="16"/>
                <w:szCs w:val="15"/>
              </w:rPr>
            </w:pPr>
            <w:r>
              <w:rPr>
                <w:sz w:val="16"/>
                <w:szCs w:val="15"/>
              </w:rPr>
              <w:t>B</w:t>
            </w:r>
            <w:r>
              <w:rPr>
                <w:spacing w:val="12"/>
                <w:sz w:val="16"/>
                <w:szCs w:val="15"/>
              </w:rPr>
              <w:t>.</w:t>
            </w:r>
            <w:r>
              <w:rPr>
                <w:rFonts w:hint="eastAsia"/>
                <w:spacing w:val="-3"/>
                <w:sz w:val="16"/>
                <w:szCs w:val="15"/>
              </w:rPr>
              <w:t>有一定价值的创新性成果，较全面的</w:t>
            </w:r>
            <w:r>
              <w:rPr>
                <w:spacing w:val="-3"/>
                <w:sz w:val="16"/>
                <w:szCs w:val="15"/>
              </w:rPr>
              <w:t>完</w:t>
            </w:r>
            <w:r>
              <w:rPr>
                <w:sz w:val="16"/>
                <w:szCs w:val="15"/>
              </w:rPr>
              <w:t>成任务</w:t>
            </w:r>
            <w:r>
              <w:rPr>
                <w:spacing w:val="-3"/>
                <w:sz w:val="16"/>
                <w:szCs w:val="15"/>
              </w:rPr>
              <w:t>书规</w:t>
            </w:r>
            <w:r>
              <w:rPr>
                <w:sz w:val="16"/>
                <w:szCs w:val="15"/>
              </w:rPr>
              <w:t>定</w:t>
            </w:r>
            <w:r>
              <w:rPr>
                <w:spacing w:val="-3"/>
                <w:sz w:val="16"/>
                <w:szCs w:val="15"/>
              </w:rPr>
              <w:t>的</w:t>
            </w:r>
            <w:r>
              <w:rPr>
                <w:rFonts w:hint="eastAsia"/>
                <w:spacing w:val="-3"/>
                <w:sz w:val="16"/>
                <w:szCs w:val="15"/>
              </w:rPr>
              <w:t>内容和</w:t>
            </w:r>
            <w:r>
              <w:rPr>
                <w:sz w:val="16"/>
                <w:szCs w:val="15"/>
              </w:rPr>
              <w:t>要</w:t>
            </w:r>
            <w:r>
              <w:rPr>
                <w:rFonts w:hint="eastAsia"/>
                <w:sz w:val="16"/>
                <w:szCs w:val="15"/>
              </w:rPr>
              <w:t>求，多数原创极少量借鉴（≥8</w:t>
            </w:r>
            <w:r>
              <w:rPr>
                <w:sz w:val="16"/>
                <w:szCs w:val="15"/>
              </w:rPr>
              <w:t>0</w:t>
            </w:r>
            <w:r>
              <w:rPr>
                <w:rFonts w:hint="eastAsia"/>
                <w:sz w:val="16"/>
                <w:szCs w:val="15"/>
              </w:rPr>
              <w:t>%）；</w:t>
            </w:r>
          </w:p>
          <w:p>
            <w:pPr>
              <w:pStyle w:val="8"/>
              <w:tabs>
                <w:tab w:val="left" w:pos="6060"/>
              </w:tabs>
              <w:spacing w:line="360" w:lineRule="auto"/>
              <w:ind w:right="-15"/>
              <w:jc w:val="both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C.</w:t>
            </w:r>
            <w:r>
              <w:rPr>
                <w:spacing w:val="-3"/>
                <w:sz w:val="16"/>
                <w:szCs w:val="15"/>
              </w:rPr>
              <w:t>有</w:t>
            </w:r>
            <w:r>
              <w:rPr>
                <w:rFonts w:hint="eastAsia"/>
                <w:sz w:val="16"/>
                <w:szCs w:val="15"/>
              </w:rPr>
              <w:t>部分</w:t>
            </w:r>
            <w:r>
              <w:rPr>
                <w:spacing w:val="-3"/>
                <w:sz w:val="16"/>
                <w:szCs w:val="15"/>
              </w:rPr>
              <w:t>创</w:t>
            </w:r>
            <w:r>
              <w:rPr>
                <w:sz w:val="16"/>
                <w:szCs w:val="15"/>
              </w:rPr>
              <w:t>新</w:t>
            </w:r>
            <w:r>
              <w:rPr>
                <w:spacing w:val="-3"/>
                <w:sz w:val="16"/>
                <w:szCs w:val="15"/>
              </w:rPr>
              <w:t>性</w:t>
            </w:r>
            <w:r>
              <w:rPr>
                <w:rFonts w:hint="eastAsia"/>
                <w:sz w:val="16"/>
                <w:szCs w:val="15"/>
              </w:rPr>
              <w:t>成果</w:t>
            </w:r>
            <w:r>
              <w:rPr>
                <w:spacing w:val="-34"/>
                <w:sz w:val="16"/>
                <w:szCs w:val="15"/>
              </w:rPr>
              <w:t>，</w:t>
            </w:r>
            <w:r>
              <w:rPr>
                <w:sz w:val="16"/>
                <w:szCs w:val="15"/>
              </w:rPr>
              <w:t>基本</w:t>
            </w:r>
            <w:r>
              <w:rPr>
                <w:spacing w:val="-3"/>
                <w:sz w:val="16"/>
                <w:szCs w:val="15"/>
              </w:rPr>
              <w:t>完</w:t>
            </w:r>
            <w:r>
              <w:rPr>
                <w:sz w:val="16"/>
                <w:szCs w:val="15"/>
              </w:rPr>
              <w:t>成任</w:t>
            </w:r>
            <w:r>
              <w:rPr>
                <w:spacing w:val="-3"/>
                <w:sz w:val="16"/>
                <w:szCs w:val="15"/>
              </w:rPr>
              <w:t>务</w:t>
            </w:r>
            <w:r>
              <w:rPr>
                <w:sz w:val="16"/>
                <w:szCs w:val="15"/>
              </w:rPr>
              <w:t>书</w:t>
            </w:r>
            <w:r>
              <w:rPr>
                <w:spacing w:val="-3"/>
                <w:sz w:val="16"/>
                <w:szCs w:val="15"/>
              </w:rPr>
              <w:t>所</w:t>
            </w:r>
            <w:r>
              <w:rPr>
                <w:sz w:val="16"/>
                <w:szCs w:val="15"/>
              </w:rPr>
              <w:t>规</w:t>
            </w:r>
            <w:r>
              <w:rPr>
                <w:spacing w:val="-3"/>
                <w:sz w:val="16"/>
                <w:szCs w:val="15"/>
              </w:rPr>
              <w:t>定</w:t>
            </w:r>
            <w:r>
              <w:rPr>
                <w:sz w:val="16"/>
                <w:szCs w:val="15"/>
              </w:rPr>
              <w:t>的</w:t>
            </w:r>
            <w:r>
              <w:rPr>
                <w:rFonts w:hint="eastAsia"/>
                <w:sz w:val="16"/>
                <w:szCs w:val="15"/>
              </w:rPr>
              <w:t>主要内容，存在部分非原创内容（≥7</w:t>
            </w:r>
            <w:r>
              <w:rPr>
                <w:sz w:val="16"/>
                <w:szCs w:val="15"/>
              </w:rPr>
              <w:t>0</w:t>
            </w:r>
            <w:r>
              <w:rPr>
                <w:rFonts w:hint="eastAsia"/>
                <w:sz w:val="16"/>
                <w:szCs w:val="15"/>
              </w:rPr>
              <w:t>%）；</w:t>
            </w:r>
          </w:p>
          <w:p>
            <w:pPr>
              <w:pStyle w:val="8"/>
              <w:tabs>
                <w:tab w:val="left" w:pos="6775"/>
              </w:tabs>
              <w:spacing w:line="360" w:lineRule="auto"/>
              <w:ind w:right="-15"/>
              <w:jc w:val="both"/>
              <w:rPr>
                <w:sz w:val="18"/>
                <w:szCs w:val="16"/>
              </w:rPr>
            </w:pPr>
            <w:r>
              <w:rPr>
                <w:sz w:val="16"/>
                <w:szCs w:val="15"/>
              </w:rPr>
              <w:t>D</w:t>
            </w:r>
            <w:r>
              <w:rPr>
                <w:spacing w:val="5"/>
                <w:sz w:val="16"/>
                <w:szCs w:val="15"/>
              </w:rPr>
              <w:t>.</w:t>
            </w:r>
            <w:r>
              <w:rPr>
                <w:sz w:val="16"/>
                <w:szCs w:val="15"/>
              </w:rPr>
              <w:t>基</w:t>
            </w:r>
            <w:r>
              <w:rPr>
                <w:spacing w:val="-3"/>
                <w:sz w:val="16"/>
                <w:szCs w:val="15"/>
              </w:rPr>
              <w:t>本</w:t>
            </w:r>
            <w:r>
              <w:rPr>
                <w:sz w:val="16"/>
                <w:szCs w:val="15"/>
              </w:rPr>
              <w:t>没</w:t>
            </w:r>
            <w:r>
              <w:rPr>
                <w:spacing w:val="-3"/>
                <w:sz w:val="16"/>
                <w:szCs w:val="15"/>
              </w:rPr>
              <w:t>有</w:t>
            </w:r>
            <w:r>
              <w:rPr>
                <w:sz w:val="16"/>
                <w:szCs w:val="15"/>
              </w:rPr>
              <w:t>创</w:t>
            </w:r>
            <w:r>
              <w:rPr>
                <w:spacing w:val="-3"/>
                <w:sz w:val="16"/>
                <w:szCs w:val="15"/>
              </w:rPr>
              <w:t>新</w:t>
            </w:r>
            <w:r>
              <w:rPr>
                <w:sz w:val="16"/>
                <w:szCs w:val="15"/>
              </w:rPr>
              <w:t>性</w:t>
            </w:r>
            <w:r>
              <w:rPr>
                <w:rFonts w:hint="eastAsia"/>
                <w:spacing w:val="-3"/>
                <w:sz w:val="16"/>
                <w:szCs w:val="15"/>
              </w:rPr>
              <w:t>成果</w:t>
            </w:r>
            <w:r>
              <w:rPr>
                <w:spacing w:val="-17"/>
                <w:sz w:val="16"/>
                <w:szCs w:val="15"/>
              </w:rPr>
              <w:t>，</w:t>
            </w:r>
            <w:r>
              <w:rPr>
                <w:rFonts w:hint="eastAsia"/>
                <w:spacing w:val="-17"/>
                <w:sz w:val="16"/>
                <w:szCs w:val="15"/>
              </w:rPr>
              <w:t>仅</w:t>
            </w:r>
            <w:r>
              <w:rPr>
                <w:rFonts w:hint="eastAsia"/>
                <w:sz w:val="16"/>
                <w:szCs w:val="15"/>
              </w:rPr>
              <w:t>部分</w:t>
            </w:r>
            <w:r>
              <w:rPr>
                <w:spacing w:val="-3"/>
                <w:sz w:val="16"/>
                <w:szCs w:val="15"/>
              </w:rPr>
              <w:t>完</w:t>
            </w:r>
            <w:r>
              <w:rPr>
                <w:sz w:val="16"/>
                <w:szCs w:val="15"/>
              </w:rPr>
              <w:t>成任</w:t>
            </w:r>
            <w:r>
              <w:rPr>
                <w:spacing w:val="-3"/>
                <w:sz w:val="16"/>
                <w:szCs w:val="15"/>
              </w:rPr>
              <w:t>务</w:t>
            </w:r>
            <w:r>
              <w:rPr>
                <w:sz w:val="16"/>
                <w:szCs w:val="15"/>
              </w:rPr>
              <w:t>书</w:t>
            </w:r>
            <w:r>
              <w:rPr>
                <w:spacing w:val="-3"/>
                <w:sz w:val="16"/>
                <w:szCs w:val="15"/>
              </w:rPr>
              <w:t>所</w:t>
            </w:r>
            <w:r>
              <w:rPr>
                <w:sz w:val="16"/>
                <w:szCs w:val="15"/>
              </w:rPr>
              <w:t>规</w:t>
            </w:r>
            <w:r>
              <w:rPr>
                <w:spacing w:val="-3"/>
                <w:sz w:val="16"/>
                <w:szCs w:val="15"/>
              </w:rPr>
              <w:t>定</w:t>
            </w:r>
            <w:r>
              <w:rPr>
                <w:sz w:val="16"/>
                <w:szCs w:val="15"/>
              </w:rPr>
              <w:t>的</w:t>
            </w:r>
            <w:r>
              <w:rPr>
                <w:rFonts w:hint="eastAsia"/>
                <w:sz w:val="16"/>
                <w:szCs w:val="15"/>
              </w:rPr>
              <w:t>主要内容，大量非原创内容。（≤</w:t>
            </w:r>
            <w:r>
              <w:rPr>
                <w:sz w:val="16"/>
                <w:szCs w:val="15"/>
              </w:rPr>
              <w:t>50</w:t>
            </w:r>
            <w:r>
              <w:rPr>
                <w:rFonts w:hint="eastAsia"/>
                <w:sz w:val="16"/>
                <w:szCs w:val="15"/>
              </w:rPr>
              <w:t>%）；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8"/>
              <w:tabs>
                <w:tab w:val="left" w:pos="6775"/>
              </w:tabs>
              <w:spacing w:line="360" w:lineRule="auto"/>
              <w:ind w:left="0" w:firstLine="180" w:firstLineChars="100"/>
              <w:jc w:val="both"/>
              <w:rPr>
                <w:sz w:val="18"/>
                <w:szCs w:val="18"/>
              </w:rPr>
            </w:pPr>
          </w:p>
          <w:p>
            <w:pPr>
              <w:pStyle w:val="8"/>
              <w:tabs>
                <w:tab w:val="left" w:pos="6775"/>
              </w:tabs>
              <w:spacing w:line="360" w:lineRule="auto"/>
              <w:ind w:left="0" w:firstLine="160" w:firstLineChars="100"/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50</w:t>
            </w:r>
            <w:r>
              <w:rPr>
                <w:rFonts w:hint="eastAsia"/>
                <w:color w:val="FF0000"/>
                <w:sz w:val="16"/>
                <w:szCs w:val="16"/>
              </w:rPr>
              <w:t>分</w:t>
            </w:r>
          </w:p>
          <w:p>
            <w:pPr>
              <w:pStyle w:val="8"/>
              <w:tabs>
                <w:tab w:val="left" w:pos="6775"/>
              </w:tabs>
              <w:spacing w:line="360" w:lineRule="auto"/>
              <w:ind w:left="0" w:firstLine="160" w:firstLineChars="100"/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40</w:t>
            </w:r>
            <w:r>
              <w:rPr>
                <w:rFonts w:hint="eastAsia"/>
                <w:color w:val="FF0000"/>
                <w:sz w:val="16"/>
                <w:szCs w:val="16"/>
              </w:rPr>
              <w:t>分</w:t>
            </w:r>
          </w:p>
          <w:p>
            <w:pPr>
              <w:pStyle w:val="8"/>
              <w:tabs>
                <w:tab w:val="left" w:pos="6775"/>
              </w:tabs>
              <w:spacing w:line="360" w:lineRule="auto"/>
              <w:ind w:left="0" w:firstLine="160" w:firstLineChars="100"/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30</w:t>
            </w:r>
            <w:r>
              <w:rPr>
                <w:rFonts w:hint="eastAsia"/>
                <w:color w:val="FF0000"/>
                <w:sz w:val="16"/>
                <w:szCs w:val="16"/>
              </w:rPr>
              <w:t>分</w:t>
            </w:r>
          </w:p>
          <w:p>
            <w:pPr>
              <w:pStyle w:val="8"/>
              <w:tabs>
                <w:tab w:val="left" w:pos="6775"/>
              </w:tabs>
              <w:spacing w:line="360" w:lineRule="auto"/>
              <w:ind w:left="0" w:firstLine="160" w:firstLineChars="100"/>
              <w:jc w:val="both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1</w:t>
            </w:r>
            <w:r>
              <w:rPr>
                <w:color w:val="FF0000"/>
                <w:sz w:val="16"/>
                <w:szCs w:val="16"/>
              </w:rPr>
              <w:t>5</w:t>
            </w:r>
            <w:r>
              <w:rPr>
                <w:rFonts w:hint="eastAsia"/>
                <w:color w:val="FF0000"/>
                <w:sz w:val="16"/>
                <w:szCs w:val="16"/>
              </w:rPr>
              <w:t>分</w:t>
            </w:r>
          </w:p>
        </w:tc>
        <w:tc>
          <w:tcPr>
            <w:tcW w:w="965" w:type="dxa"/>
          </w:tcPr>
          <w:p>
            <w:pPr>
              <w:pStyle w:val="8"/>
              <w:ind w:left="0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</w:trPr>
        <w:tc>
          <w:tcPr>
            <w:tcW w:w="7532" w:type="dxa"/>
            <w:gridSpan w:val="5"/>
            <w:tcBorders>
              <w:right w:val="nil"/>
            </w:tcBorders>
          </w:tcPr>
          <w:p>
            <w:pPr>
              <w:pStyle w:val="8"/>
              <w:spacing w:line="360" w:lineRule="auto"/>
              <w:jc w:val="both"/>
              <w:rPr>
                <w:sz w:val="18"/>
                <w:szCs w:val="16"/>
              </w:rPr>
            </w:pPr>
            <w:r>
              <w:rPr>
                <w:rFonts w:hint="eastAsia"/>
                <w:b/>
                <w:bCs/>
                <w:sz w:val="18"/>
                <w:szCs w:val="16"/>
              </w:rPr>
              <w:t>2．答辩准备及各项材料提交情况</w:t>
            </w:r>
            <w:r>
              <w:rPr>
                <w:rFonts w:hint="eastAsia"/>
                <w:b/>
                <w:bCs/>
                <w:color w:val="FF0000"/>
                <w:sz w:val="18"/>
                <w:szCs w:val="16"/>
              </w:rPr>
              <w:t>（</w:t>
            </w:r>
            <w:r>
              <w:rPr>
                <w:b/>
                <w:bCs/>
                <w:color w:val="FF0000"/>
                <w:sz w:val="18"/>
                <w:szCs w:val="16"/>
              </w:rPr>
              <w:t>20</w:t>
            </w:r>
            <w:r>
              <w:rPr>
                <w:rFonts w:hint="eastAsia"/>
                <w:b/>
                <w:bCs/>
                <w:color w:val="FF0000"/>
                <w:sz w:val="18"/>
                <w:szCs w:val="16"/>
              </w:rPr>
              <w:t>分）</w:t>
            </w:r>
          </w:p>
          <w:p>
            <w:pPr>
              <w:pStyle w:val="8"/>
              <w:spacing w:line="360" w:lineRule="auto"/>
              <w:jc w:val="both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>
              <w:rPr>
                <w:rFonts w:hint="eastAsia"/>
                <w:sz w:val="16"/>
                <w:szCs w:val="16"/>
              </w:rPr>
              <w:t>.优秀。P</w:t>
            </w:r>
            <w:r>
              <w:rPr>
                <w:sz w:val="16"/>
                <w:szCs w:val="16"/>
              </w:rPr>
              <w:t>PT</w:t>
            </w:r>
            <w:r>
              <w:rPr>
                <w:rFonts w:hint="eastAsia"/>
                <w:sz w:val="16"/>
                <w:szCs w:val="16"/>
              </w:rPr>
              <w:t>及各成果材料重点突出、条理清晰、版式美观，有创新性的表达形式，各材料齐全、规范；</w:t>
            </w:r>
          </w:p>
          <w:p>
            <w:pPr>
              <w:pStyle w:val="8"/>
              <w:spacing w:line="360" w:lineRule="auto"/>
              <w:jc w:val="both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B.</w:t>
            </w:r>
            <w:r>
              <w:rPr>
                <w:rFonts w:hint="eastAsia"/>
                <w:sz w:val="16"/>
                <w:szCs w:val="16"/>
              </w:rPr>
              <w:t>良好。P</w:t>
            </w:r>
            <w:r>
              <w:rPr>
                <w:sz w:val="16"/>
                <w:szCs w:val="16"/>
              </w:rPr>
              <w:t>PT</w:t>
            </w:r>
            <w:r>
              <w:rPr>
                <w:rFonts w:hint="eastAsia"/>
                <w:sz w:val="16"/>
                <w:szCs w:val="16"/>
              </w:rPr>
              <w:t>及各成果材料重点突出、条理基本清晰，版式合理，各材料齐全、规范；</w:t>
            </w:r>
          </w:p>
          <w:p>
            <w:pPr>
              <w:pStyle w:val="8"/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C.一般</w:t>
            </w:r>
            <w:r>
              <w:rPr>
                <w:rFonts w:hint="eastAsia"/>
                <w:sz w:val="16"/>
                <w:szCs w:val="16"/>
              </w:rPr>
              <w:t>。P</w:t>
            </w:r>
            <w:r>
              <w:rPr>
                <w:sz w:val="16"/>
                <w:szCs w:val="16"/>
              </w:rPr>
              <w:t>PT</w:t>
            </w:r>
            <w:r>
              <w:rPr>
                <w:rFonts w:hint="eastAsia"/>
                <w:sz w:val="16"/>
                <w:szCs w:val="16"/>
              </w:rPr>
              <w:t>及各成果材料基本符合要求，有一定的条理，各材料齐全，仅少量规范性问题；</w:t>
            </w:r>
          </w:p>
          <w:p>
            <w:pPr>
              <w:pStyle w:val="8"/>
              <w:spacing w:line="360" w:lineRule="auto"/>
              <w:jc w:val="both"/>
              <w:rPr>
                <w:rFonts w:hint="eastAsia"/>
                <w:sz w:val="18"/>
                <w:szCs w:val="16"/>
              </w:rPr>
            </w:pPr>
            <w:r>
              <w:rPr>
                <w:sz w:val="16"/>
                <w:szCs w:val="16"/>
              </w:rPr>
              <w:t>D.很差</w:t>
            </w:r>
            <w:r>
              <w:rPr>
                <w:rFonts w:hint="eastAsia"/>
                <w:sz w:val="16"/>
                <w:szCs w:val="16"/>
              </w:rPr>
              <w:t>。P</w:t>
            </w:r>
            <w:r>
              <w:rPr>
                <w:sz w:val="16"/>
                <w:szCs w:val="16"/>
              </w:rPr>
              <w:t>PT</w:t>
            </w:r>
            <w:r>
              <w:rPr>
                <w:rFonts w:hint="eastAsia"/>
                <w:sz w:val="16"/>
                <w:szCs w:val="16"/>
              </w:rPr>
              <w:t>及各成果材料质量较差，重点内容不明、逻辑混乱，材料欠缺，规范性问题较大。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8"/>
              <w:tabs>
                <w:tab w:val="left" w:pos="6775"/>
              </w:tabs>
              <w:spacing w:line="360" w:lineRule="auto"/>
              <w:ind w:left="0" w:firstLine="180" w:firstLineChars="100"/>
              <w:jc w:val="both"/>
              <w:rPr>
                <w:sz w:val="18"/>
                <w:szCs w:val="18"/>
              </w:rPr>
            </w:pPr>
          </w:p>
          <w:p>
            <w:pPr>
              <w:pStyle w:val="8"/>
              <w:tabs>
                <w:tab w:val="left" w:pos="6775"/>
              </w:tabs>
              <w:spacing w:line="360" w:lineRule="auto"/>
              <w:ind w:left="0" w:firstLine="160" w:firstLineChars="100"/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20</w:t>
            </w:r>
            <w:r>
              <w:rPr>
                <w:rFonts w:hint="eastAsia"/>
                <w:color w:val="FF0000"/>
                <w:sz w:val="16"/>
                <w:szCs w:val="16"/>
              </w:rPr>
              <w:t>分</w:t>
            </w:r>
          </w:p>
          <w:p>
            <w:pPr>
              <w:pStyle w:val="8"/>
              <w:tabs>
                <w:tab w:val="left" w:pos="6775"/>
              </w:tabs>
              <w:spacing w:line="360" w:lineRule="auto"/>
              <w:ind w:left="0" w:firstLine="160" w:firstLineChars="100"/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15</w:t>
            </w:r>
            <w:r>
              <w:rPr>
                <w:rFonts w:hint="eastAsia"/>
                <w:color w:val="FF0000"/>
                <w:sz w:val="16"/>
                <w:szCs w:val="16"/>
              </w:rPr>
              <w:t>分</w:t>
            </w:r>
          </w:p>
          <w:p>
            <w:pPr>
              <w:pStyle w:val="8"/>
              <w:tabs>
                <w:tab w:val="left" w:pos="6775"/>
              </w:tabs>
              <w:spacing w:line="360" w:lineRule="auto"/>
              <w:ind w:left="0" w:firstLine="160" w:firstLineChars="100"/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10</w:t>
            </w:r>
            <w:r>
              <w:rPr>
                <w:rFonts w:hint="eastAsia"/>
                <w:color w:val="FF0000"/>
                <w:sz w:val="16"/>
                <w:szCs w:val="16"/>
              </w:rPr>
              <w:t>分</w:t>
            </w:r>
          </w:p>
          <w:p>
            <w:pPr>
              <w:pStyle w:val="8"/>
              <w:tabs>
                <w:tab w:val="left" w:pos="6775"/>
              </w:tabs>
              <w:spacing w:line="360" w:lineRule="auto"/>
              <w:ind w:left="0" w:firstLine="240" w:firstLineChars="150"/>
              <w:jc w:val="both"/>
              <w:rPr>
                <w:rFonts w:hint="eastAsia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3</w:t>
            </w:r>
            <w:r>
              <w:rPr>
                <w:rFonts w:hint="eastAsia"/>
                <w:color w:val="FF0000"/>
                <w:sz w:val="16"/>
                <w:szCs w:val="16"/>
              </w:rPr>
              <w:t>分</w:t>
            </w:r>
          </w:p>
        </w:tc>
        <w:tc>
          <w:tcPr>
            <w:tcW w:w="965" w:type="dxa"/>
          </w:tcPr>
          <w:p>
            <w:pPr>
              <w:pStyle w:val="8"/>
              <w:ind w:left="0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7532" w:type="dxa"/>
            <w:gridSpan w:val="5"/>
            <w:tcBorders>
              <w:right w:val="nil"/>
            </w:tcBorders>
          </w:tcPr>
          <w:p>
            <w:pPr>
              <w:pStyle w:val="8"/>
              <w:spacing w:line="360" w:lineRule="auto"/>
              <w:jc w:val="both"/>
              <w:rPr>
                <w:rFonts w:hint="eastAsia"/>
                <w:sz w:val="18"/>
                <w:szCs w:val="16"/>
              </w:rPr>
            </w:pPr>
            <w:r>
              <w:rPr>
                <w:rFonts w:hint="eastAsia"/>
                <w:b/>
                <w:bCs/>
                <w:sz w:val="18"/>
                <w:szCs w:val="16"/>
              </w:rPr>
              <w:t>3．毕业设计（论文）陈述表达、仪容仪态情况</w:t>
            </w:r>
            <w:r>
              <w:rPr>
                <w:rFonts w:hint="eastAsia"/>
                <w:sz w:val="18"/>
                <w:szCs w:val="16"/>
              </w:rPr>
              <w:t xml:space="preserve"> </w:t>
            </w:r>
            <w:r>
              <w:rPr>
                <w:rFonts w:hint="eastAsia"/>
                <w:b/>
                <w:bCs/>
                <w:color w:val="FF0000"/>
                <w:sz w:val="18"/>
                <w:szCs w:val="16"/>
              </w:rPr>
              <w:t>（1</w:t>
            </w:r>
            <w:r>
              <w:rPr>
                <w:b/>
                <w:bCs/>
                <w:color w:val="FF0000"/>
                <w:sz w:val="18"/>
                <w:szCs w:val="16"/>
              </w:rPr>
              <w:t>0</w:t>
            </w:r>
            <w:r>
              <w:rPr>
                <w:rFonts w:hint="eastAsia"/>
                <w:b/>
                <w:bCs/>
                <w:color w:val="FF0000"/>
                <w:sz w:val="18"/>
                <w:szCs w:val="16"/>
              </w:rPr>
              <w:t>分）</w:t>
            </w:r>
          </w:p>
          <w:p>
            <w:pPr>
              <w:pStyle w:val="8"/>
              <w:spacing w:line="360" w:lineRule="auto"/>
              <w:jc w:val="both"/>
              <w:rPr>
                <w:rFonts w:hint="eastAsia"/>
                <w:sz w:val="16"/>
                <w:szCs w:val="15"/>
              </w:rPr>
            </w:pPr>
            <w:r>
              <w:rPr>
                <w:sz w:val="16"/>
                <w:szCs w:val="15"/>
              </w:rPr>
              <w:t>A.</w:t>
            </w:r>
            <w:r>
              <w:rPr>
                <w:rFonts w:hint="eastAsia"/>
                <w:sz w:val="16"/>
                <w:szCs w:val="15"/>
              </w:rPr>
              <w:t>优秀。条理清晰、重点突出、语速及音量适当，汇报大方得体、着装整洁正式，有恰当的肢体语言；</w:t>
            </w:r>
          </w:p>
          <w:p>
            <w:pPr>
              <w:pStyle w:val="8"/>
              <w:spacing w:line="360" w:lineRule="auto"/>
              <w:jc w:val="both"/>
              <w:rPr>
                <w:rFonts w:hint="eastAsia"/>
                <w:sz w:val="16"/>
                <w:szCs w:val="15"/>
              </w:rPr>
            </w:pPr>
            <w:r>
              <w:rPr>
                <w:sz w:val="16"/>
                <w:szCs w:val="15"/>
              </w:rPr>
              <w:t>B.</w:t>
            </w:r>
            <w:r>
              <w:rPr>
                <w:rFonts w:hint="eastAsia"/>
                <w:sz w:val="16"/>
                <w:szCs w:val="15"/>
              </w:rPr>
              <w:t>良好。条理清晰、重点突出，汇报大方得体，着装整洁得体，有一定的肢体语言；</w:t>
            </w:r>
          </w:p>
          <w:p>
            <w:pPr>
              <w:pStyle w:val="8"/>
              <w:spacing w:line="360" w:lineRule="auto"/>
              <w:jc w:val="both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C.一般</w:t>
            </w:r>
            <w:r>
              <w:rPr>
                <w:rFonts w:hint="eastAsia"/>
                <w:sz w:val="16"/>
                <w:szCs w:val="15"/>
              </w:rPr>
              <w:t>。能够基本讲清主要成果内容，工作推进情况（不包括大量的前期背景介绍），着装得体；</w:t>
            </w:r>
          </w:p>
          <w:p>
            <w:pPr>
              <w:pStyle w:val="8"/>
              <w:spacing w:line="360" w:lineRule="auto"/>
              <w:jc w:val="both"/>
              <w:rPr>
                <w:sz w:val="18"/>
                <w:szCs w:val="16"/>
              </w:rPr>
            </w:pPr>
            <w:r>
              <w:rPr>
                <w:sz w:val="16"/>
                <w:szCs w:val="15"/>
              </w:rPr>
              <w:t>D.很差</w:t>
            </w:r>
            <w:r>
              <w:rPr>
                <w:rFonts w:hint="eastAsia"/>
                <w:sz w:val="16"/>
                <w:szCs w:val="15"/>
              </w:rPr>
              <w:t>。无法清晰阐述毕设成果及各项工作开展情况，仅能做主要设计成果介绍。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8"/>
              <w:tabs>
                <w:tab w:val="left" w:pos="6775"/>
              </w:tabs>
              <w:spacing w:line="360" w:lineRule="auto"/>
              <w:ind w:left="0" w:firstLine="180" w:firstLineChars="100"/>
              <w:jc w:val="both"/>
              <w:rPr>
                <w:sz w:val="18"/>
                <w:szCs w:val="18"/>
              </w:rPr>
            </w:pPr>
          </w:p>
          <w:p>
            <w:pPr>
              <w:pStyle w:val="8"/>
              <w:tabs>
                <w:tab w:val="left" w:pos="6775"/>
              </w:tabs>
              <w:spacing w:line="360" w:lineRule="auto"/>
              <w:ind w:left="0" w:firstLine="160" w:firstLineChars="100"/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10</w:t>
            </w:r>
            <w:r>
              <w:rPr>
                <w:rFonts w:hint="eastAsia"/>
                <w:color w:val="FF0000"/>
                <w:sz w:val="16"/>
                <w:szCs w:val="16"/>
              </w:rPr>
              <w:t>分</w:t>
            </w:r>
          </w:p>
          <w:p>
            <w:pPr>
              <w:pStyle w:val="8"/>
              <w:tabs>
                <w:tab w:val="left" w:pos="6775"/>
              </w:tabs>
              <w:spacing w:line="360" w:lineRule="auto"/>
              <w:ind w:left="0" w:firstLine="240" w:firstLineChars="150"/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7</w:t>
            </w:r>
            <w:r>
              <w:rPr>
                <w:rFonts w:hint="eastAsia"/>
                <w:color w:val="FF0000"/>
                <w:sz w:val="16"/>
                <w:szCs w:val="16"/>
              </w:rPr>
              <w:t>分</w:t>
            </w:r>
          </w:p>
          <w:p>
            <w:pPr>
              <w:pStyle w:val="8"/>
              <w:tabs>
                <w:tab w:val="left" w:pos="6787"/>
              </w:tabs>
              <w:spacing w:line="360" w:lineRule="auto"/>
              <w:ind w:left="0" w:firstLine="240" w:firstLineChars="150"/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</w:t>
            </w:r>
            <w:r>
              <w:rPr>
                <w:rFonts w:hint="eastAsia"/>
                <w:color w:val="FF0000"/>
                <w:sz w:val="16"/>
                <w:szCs w:val="16"/>
              </w:rPr>
              <w:t>分</w:t>
            </w:r>
          </w:p>
          <w:p>
            <w:pPr>
              <w:pStyle w:val="8"/>
              <w:tabs>
                <w:tab w:val="left" w:pos="6787"/>
              </w:tabs>
              <w:spacing w:line="360" w:lineRule="auto"/>
              <w:ind w:left="0" w:firstLine="240" w:firstLineChars="150"/>
              <w:jc w:val="both"/>
              <w:rPr>
                <w:rFonts w:hint="eastAsia"/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</w:t>
            </w:r>
            <w:r>
              <w:rPr>
                <w:rFonts w:hint="eastAsia"/>
                <w:color w:val="FF0000"/>
                <w:sz w:val="16"/>
                <w:szCs w:val="16"/>
              </w:rPr>
              <w:t>分</w:t>
            </w:r>
          </w:p>
        </w:tc>
        <w:tc>
          <w:tcPr>
            <w:tcW w:w="965" w:type="dxa"/>
          </w:tcPr>
          <w:p>
            <w:pPr>
              <w:pStyle w:val="8"/>
              <w:ind w:left="0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</w:trPr>
        <w:tc>
          <w:tcPr>
            <w:tcW w:w="7532" w:type="dxa"/>
            <w:gridSpan w:val="5"/>
            <w:tcBorders>
              <w:right w:val="nil"/>
            </w:tcBorders>
          </w:tcPr>
          <w:p>
            <w:pPr>
              <w:pStyle w:val="8"/>
              <w:spacing w:line="360" w:lineRule="auto"/>
              <w:jc w:val="both"/>
              <w:rPr>
                <w:b/>
                <w:bCs/>
                <w:sz w:val="18"/>
                <w:szCs w:val="16"/>
              </w:rPr>
            </w:pPr>
            <w:r>
              <w:rPr>
                <w:rFonts w:hint="eastAsia"/>
                <w:b/>
                <w:bCs/>
                <w:sz w:val="18"/>
                <w:szCs w:val="16"/>
              </w:rPr>
              <w:t>4 .回答答辩教师提问情况</w:t>
            </w:r>
            <w:r>
              <w:rPr>
                <w:rFonts w:hint="eastAsia"/>
                <w:b/>
                <w:bCs/>
                <w:color w:val="FF0000"/>
                <w:sz w:val="18"/>
                <w:szCs w:val="16"/>
              </w:rPr>
              <w:t>（</w:t>
            </w:r>
            <w:r>
              <w:rPr>
                <w:b/>
                <w:bCs/>
                <w:color w:val="FF0000"/>
                <w:sz w:val="18"/>
                <w:szCs w:val="16"/>
              </w:rPr>
              <w:t>20</w:t>
            </w:r>
            <w:r>
              <w:rPr>
                <w:rFonts w:hint="eastAsia"/>
                <w:b/>
                <w:bCs/>
                <w:color w:val="FF0000"/>
                <w:sz w:val="18"/>
                <w:szCs w:val="16"/>
              </w:rPr>
              <w:t>分）</w:t>
            </w:r>
          </w:p>
          <w:p>
            <w:pPr>
              <w:pStyle w:val="8"/>
              <w:spacing w:line="360" w:lineRule="auto"/>
              <w:jc w:val="both"/>
              <w:rPr>
                <w:rFonts w:hint="eastAsia"/>
                <w:sz w:val="16"/>
                <w:szCs w:val="15"/>
              </w:rPr>
            </w:pPr>
            <w:r>
              <w:rPr>
                <w:sz w:val="16"/>
                <w:szCs w:val="15"/>
              </w:rPr>
              <w:t>A 回答问题全部正确，</w:t>
            </w:r>
            <w:r>
              <w:rPr>
                <w:rFonts w:hint="eastAsia"/>
                <w:sz w:val="16"/>
                <w:szCs w:val="15"/>
              </w:rPr>
              <w:t>知识点及</w:t>
            </w:r>
            <w:r>
              <w:rPr>
                <w:sz w:val="16"/>
                <w:szCs w:val="15"/>
              </w:rPr>
              <w:t>概念清楚，理论知识掌握扎实</w:t>
            </w:r>
            <w:r>
              <w:rPr>
                <w:rFonts w:hint="eastAsia"/>
                <w:sz w:val="16"/>
                <w:szCs w:val="15"/>
              </w:rPr>
              <w:t>、熟悉主要的规范，能够与创新成果结合；</w:t>
            </w:r>
          </w:p>
          <w:p>
            <w:pPr>
              <w:pStyle w:val="8"/>
              <w:spacing w:line="360" w:lineRule="auto"/>
              <w:jc w:val="both"/>
              <w:rPr>
                <w:rFonts w:hint="eastAsia"/>
                <w:sz w:val="16"/>
                <w:szCs w:val="15"/>
              </w:rPr>
            </w:pPr>
            <w:r>
              <w:rPr>
                <w:sz w:val="16"/>
                <w:szCs w:val="15"/>
              </w:rPr>
              <w:t>B 回答问题</w:t>
            </w:r>
            <w:r>
              <w:rPr>
                <w:rFonts w:hint="eastAsia"/>
                <w:sz w:val="16"/>
                <w:szCs w:val="15"/>
              </w:rPr>
              <w:t>核心知识点正确，理论知识基本扎实。熟悉主要的规范，回答内容与创新性成果相关；</w:t>
            </w:r>
          </w:p>
          <w:p>
            <w:pPr>
              <w:pStyle w:val="8"/>
              <w:spacing w:line="360" w:lineRule="auto"/>
              <w:jc w:val="both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C 回答问题</w:t>
            </w:r>
            <w:r>
              <w:rPr>
                <w:rFonts w:hint="eastAsia"/>
                <w:sz w:val="16"/>
                <w:szCs w:val="15"/>
              </w:rPr>
              <w:t>基本正确。了解主要概念和知识点。了解规范，能够回答关于毕设成果推进的问题；</w:t>
            </w:r>
          </w:p>
          <w:p>
            <w:pPr>
              <w:pStyle w:val="8"/>
              <w:spacing w:line="360" w:lineRule="auto"/>
              <w:jc w:val="both"/>
              <w:rPr>
                <w:sz w:val="18"/>
                <w:szCs w:val="16"/>
              </w:rPr>
            </w:pPr>
            <w:r>
              <w:rPr>
                <w:sz w:val="16"/>
                <w:szCs w:val="15"/>
              </w:rPr>
              <w:t>D 回答问题</w:t>
            </w:r>
            <w:r>
              <w:rPr>
                <w:rFonts w:hint="eastAsia"/>
                <w:sz w:val="16"/>
                <w:szCs w:val="15"/>
              </w:rPr>
              <w:t>少量正确。对核心知识点提问无法作答，仅能够回答毕设成果推进相关问题。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8"/>
              <w:tabs>
                <w:tab w:val="left" w:pos="6775"/>
              </w:tabs>
              <w:spacing w:line="360" w:lineRule="auto"/>
              <w:ind w:left="0" w:firstLine="180" w:firstLineChars="100"/>
              <w:jc w:val="both"/>
              <w:rPr>
                <w:sz w:val="18"/>
                <w:szCs w:val="18"/>
              </w:rPr>
            </w:pPr>
          </w:p>
          <w:p>
            <w:pPr>
              <w:pStyle w:val="8"/>
              <w:tabs>
                <w:tab w:val="left" w:pos="6775"/>
              </w:tabs>
              <w:spacing w:line="360" w:lineRule="auto"/>
              <w:ind w:left="0" w:firstLine="160" w:firstLineChars="100"/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20</w:t>
            </w:r>
            <w:r>
              <w:rPr>
                <w:rFonts w:hint="eastAsia"/>
                <w:color w:val="FF0000"/>
                <w:sz w:val="16"/>
                <w:szCs w:val="16"/>
              </w:rPr>
              <w:t>分</w:t>
            </w:r>
          </w:p>
          <w:p>
            <w:pPr>
              <w:pStyle w:val="8"/>
              <w:tabs>
                <w:tab w:val="left" w:pos="6787"/>
              </w:tabs>
              <w:spacing w:line="360" w:lineRule="auto"/>
              <w:ind w:left="0" w:firstLine="160" w:firstLineChars="100"/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15</w:t>
            </w:r>
            <w:r>
              <w:rPr>
                <w:rFonts w:hint="eastAsia"/>
                <w:color w:val="FF0000"/>
                <w:sz w:val="16"/>
                <w:szCs w:val="16"/>
              </w:rPr>
              <w:t>分</w:t>
            </w:r>
          </w:p>
          <w:p>
            <w:pPr>
              <w:pStyle w:val="8"/>
              <w:tabs>
                <w:tab w:val="left" w:pos="6787"/>
              </w:tabs>
              <w:spacing w:line="360" w:lineRule="auto"/>
              <w:ind w:left="0" w:firstLine="160" w:firstLineChars="100"/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10</w:t>
            </w:r>
            <w:r>
              <w:rPr>
                <w:rFonts w:hint="eastAsia"/>
                <w:color w:val="FF0000"/>
                <w:sz w:val="16"/>
                <w:szCs w:val="16"/>
              </w:rPr>
              <w:t>分</w:t>
            </w:r>
          </w:p>
          <w:p>
            <w:pPr>
              <w:pStyle w:val="8"/>
              <w:tabs>
                <w:tab w:val="left" w:pos="6787"/>
              </w:tabs>
              <w:spacing w:line="360" w:lineRule="auto"/>
              <w:ind w:left="0" w:firstLine="240" w:firstLineChars="150"/>
              <w:jc w:val="both"/>
              <w:rPr>
                <w:rFonts w:hint="eastAsia"/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6</w:t>
            </w:r>
            <w:r>
              <w:rPr>
                <w:rFonts w:hint="eastAsia"/>
                <w:color w:val="FF0000"/>
                <w:sz w:val="16"/>
                <w:szCs w:val="16"/>
              </w:rPr>
              <w:t>分</w:t>
            </w:r>
          </w:p>
        </w:tc>
        <w:tc>
          <w:tcPr>
            <w:tcW w:w="965" w:type="dxa"/>
          </w:tcPr>
          <w:p>
            <w:pPr>
              <w:pStyle w:val="8"/>
              <w:ind w:left="0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413" w:type="dxa"/>
            <w:gridSpan w:val="2"/>
            <w:vAlign w:val="center"/>
          </w:tcPr>
          <w:p>
            <w:pPr>
              <w:pStyle w:val="8"/>
              <w:jc w:val="center"/>
              <w:rPr>
                <w:rFonts w:ascii="黑体" w:hAnsi="黑体" w:eastAsia="黑体"/>
                <w:b/>
                <w:sz w:val="20"/>
                <w:szCs w:val="18"/>
              </w:rPr>
            </w:pPr>
            <w:r>
              <w:rPr>
                <w:rFonts w:ascii="黑体" w:hAnsi="黑体" w:eastAsia="黑体"/>
                <w:b/>
                <w:sz w:val="20"/>
                <w:szCs w:val="18"/>
              </w:rPr>
              <w:t>答辩</w:t>
            </w:r>
            <w:r>
              <w:rPr>
                <w:rFonts w:hint="eastAsia" w:ascii="黑体" w:hAnsi="黑体" w:eastAsia="黑体"/>
                <w:b/>
                <w:sz w:val="20"/>
                <w:szCs w:val="18"/>
              </w:rPr>
              <w:t>教师</w:t>
            </w:r>
            <w:r>
              <w:rPr>
                <w:rFonts w:ascii="黑体" w:hAnsi="黑体" w:eastAsia="黑体"/>
                <w:b/>
                <w:sz w:val="20"/>
                <w:szCs w:val="18"/>
              </w:rPr>
              <w:t>提问</w:t>
            </w:r>
            <w:r>
              <w:rPr>
                <w:rFonts w:hint="eastAsia" w:ascii="黑体" w:hAnsi="黑体" w:eastAsia="黑体"/>
                <w:b/>
                <w:sz w:val="20"/>
                <w:szCs w:val="18"/>
              </w:rPr>
              <w:t>录（含整改意见）</w:t>
            </w:r>
          </w:p>
        </w:tc>
        <w:tc>
          <w:tcPr>
            <w:tcW w:w="3686" w:type="dxa"/>
            <w:gridSpan w:val="4"/>
            <w:vAlign w:val="center"/>
          </w:tcPr>
          <w:p>
            <w:pPr>
              <w:pStyle w:val="8"/>
              <w:jc w:val="center"/>
              <w:rPr>
                <w:rFonts w:ascii="黑体" w:hAnsi="黑体" w:eastAsia="黑体"/>
                <w:b/>
                <w:sz w:val="20"/>
                <w:szCs w:val="18"/>
              </w:rPr>
            </w:pPr>
            <w:r>
              <w:rPr>
                <w:rFonts w:ascii="黑体" w:hAnsi="黑体" w:eastAsia="黑体"/>
                <w:b/>
                <w:sz w:val="20"/>
                <w:szCs w:val="18"/>
              </w:rPr>
              <w:t>学生回答情况</w:t>
            </w:r>
          </w:p>
        </w:tc>
        <w:tc>
          <w:tcPr>
            <w:tcW w:w="965" w:type="dxa"/>
            <w:vAlign w:val="center"/>
          </w:tcPr>
          <w:p>
            <w:pPr>
              <w:pStyle w:val="8"/>
              <w:ind w:left="0"/>
              <w:jc w:val="center"/>
              <w:rPr>
                <w:rFonts w:hint="eastAsia" w:ascii="黑体" w:hAnsi="黑体" w:eastAsia="黑体"/>
                <w:b/>
                <w:sz w:val="20"/>
                <w:szCs w:val="18"/>
              </w:rPr>
            </w:pPr>
            <w:r>
              <w:rPr>
                <w:rFonts w:hint="eastAsia" w:ascii="黑体" w:hAnsi="黑体" w:eastAsia="黑体"/>
                <w:b/>
                <w:sz w:val="20"/>
                <w:szCs w:val="18"/>
              </w:rPr>
              <w:t>总得分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4413" w:type="dxa"/>
            <w:gridSpan w:val="2"/>
          </w:tcPr>
          <w:p>
            <w:pPr>
              <w:pStyle w:val="8"/>
              <w:ind w:left="0"/>
              <w:rPr>
                <w:rFonts w:ascii="Times New Roman"/>
              </w:rPr>
            </w:pPr>
          </w:p>
        </w:tc>
        <w:tc>
          <w:tcPr>
            <w:tcW w:w="3686" w:type="dxa"/>
            <w:gridSpan w:val="4"/>
          </w:tcPr>
          <w:p>
            <w:pPr>
              <w:pStyle w:val="8"/>
              <w:ind w:left="0"/>
              <w:rPr>
                <w:rFonts w:ascii="Times New Roman"/>
              </w:rPr>
            </w:pPr>
          </w:p>
        </w:tc>
        <w:tc>
          <w:tcPr>
            <w:tcW w:w="965" w:type="dxa"/>
          </w:tcPr>
          <w:p>
            <w:pPr>
              <w:pStyle w:val="8"/>
              <w:ind w:left="0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974" w:type="dxa"/>
            <w:gridSpan w:val="4"/>
            <w:tcBorders>
              <w:right w:val="nil"/>
            </w:tcBorders>
            <w:vAlign w:val="center"/>
          </w:tcPr>
          <w:p>
            <w:pPr>
              <w:pStyle w:val="8"/>
              <w:ind w:left="297" w:leftChars="135"/>
              <w:rPr>
                <w:rFonts w:ascii="黑体" w:hAnsi="黑体" w:eastAsia="黑体"/>
                <w:bCs/>
                <w:sz w:val="20"/>
                <w:szCs w:val="18"/>
              </w:rPr>
            </w:pPr>
            <w:r>
              <w:rPr>
                <w:rFonts w:ascii="黑体" w:hAnsi="黑体" w:eastAsia="黑体"/>
                <w:bCs/>
                <w:sz w:val="20"/>
                <w:szCs w:val="18"/>
              </w:rPr>
              <w:t>答辩</w:t>
            </w:r>
            <w:r>
              <w:rPr>
                <w:rFonts w:hint="eastAsia" w:ascii="黑体" w:hAnsi="黑体" w:eastAsia="黑体"/>
                <w:bCs/>
                <w:sz w:val="20"/>
                <w:szCs w:val="18"/>
              </w:rPr>
              <w:t>教师（签字）</w:t>
            </w:r>
            <w:r>
              <w:rPr>
                <w:rFonts w:ascii="黑体" w:hAnsi="黑体" w:eastAsia="黑体"/>
                <w:bCs/>
                <w:sz w:val="20"/>
                <w:szCs w:val="18"/>
              </w:rPr>
              <w:t>：</w:t>
            </w:r>
          </w:p>
        </w:tc>
        <w:tc>
          <w:tcPr>
            <w:tcW w:w="3090" w:type="dxa"/>
            <w:gridSpan w:val="3"/>
            <w:tcBorders>
              <w:left w:val="nil"/>
            </w:tcBorders>
            <w:vAlign w:val="center"/>
          </w:tcPr>
          <w:p>
            <w:pPr>
              <w:pStyle w:val="8"/>
              <w:ind w:left="0"/>
              <w:jc w:val="both"/>
              <w:rPr>
                <w:rFonts w:ascii="黑体" w:hAnsi="黑体" w:eastAsia="黑体"/>
                <w:bCs/>
                <w:sz w:val="20"/>
                <w:szCs w:val="18"/>
              </w:rPr>
            </w:pPr>
            <w:r>
              <w:rPr>
                <w:rFonts w:ascii="黑体" w:hAnsi="黑体" w:eastAsia="黑体"/>
                <w:bCs/>
                <w:sz w:val="20"/>
                <w:szCs w:val="18"/>
              </w:rPr>
              <w:t>日期：</w:t>
            </w:r>
            <w:r>
              <w:rPr>
                <w:rFonts w:hint="eastAsia" w:ascii="黑体" w:hAnsi="黑体" w:eastAsia="黑体"/>
                <w:bCs/>
                <w:sz w:val="20"/>
                <w:szCs w:val="18"/>
              </w:rPr>
              <w:t xml:space="preserve"> </w:t>
            </w:r>
            <w:r>
              <w:rPr>
                <w:rFonts w:ascii="黑体" w:hAnsi="黑体" w:eastAsia="黑体"/>
                <w:bCs/>
                <w:sz w:val="20"/>
                <w:szCs w:val="18"/>
              </w:rPr>
              <w:t xml:space="preserve">      年</w:t>
            </w:r>
            <w:r>
              <w:rPr>
                <w:rFonts w:hint="eastAsia" w:ascii="黑体" w:hAnsi="黑体" w:eastAsia="黑体"/>
                <w:bCs/>
                <w:sz w:val="20"/>
                <w:szCs w:val="18"/>
              </w:rPr>
              <w:t xml:space="preserve"> </w:t>
            </w:r>
            <w:r>
              <w:rPr>
                <w:rFonts w:ascii="黑体" w:hAnsi="黑体" w:eastAsia="黑体"/>
                <w:bCs/>
                <w:sz w:val="20"/>
                <w:szCs w:val="18"/>
              </w:rPr>
              <w:t xml:space="preserve">     月</w:t>
            </w:r>
            <w:r>
              <w:rPr>
                <w:rFonts w:hint="eastAsia" w:ascii="黑体" w:hAnsi="黑体" w:eastAsia="黑体"/>
                <w:bCs/>
                <w:sz w:val="20"/>
                <w:szCs w:val="18"/>
              </w:rPr>
              <w:t xml:space="preserve">  </w:t>
            </w:r>
            <w:r>
              <w:rPr>
                <w:rFonts w:ascii="黑体" w:hAnsi="黑体" w:eastAsia="黑体"/>
                <w:bCs/>
                <w:sz w:val="20"/>
                <w:szCs w:val="18"/>
              </w:rPr>
              <w:t xml:space="preserve">  日</w:t>
            </w:r>
          </w:p>
        </w:tc>
      </w:tr>
    </w:tbl>
    <w:p>
      <w:pPr>
        <w:pStyle w:val="3"/>
        <w:ind w:left="118"/>
        <w:rPr>
          <w:sz w:val="15"/>
          <w:szCs w:val="15"/>
        </w:rPr>
      </w:pPr>
      <w:r>
        <w:rPr>
          <w:rFonts w:hint="eastAsia"/>
          <w:sz w:val="15"/>
          <w:szCs w:val="15"/>
        </w:rPr>
        <w:t>注：</w:t>
      </w:r>
      <w:r>
        <w:rPr>
          <w:sz w:val="15"/>
          <w:szCs w:val="15"/>
        </w:rPr>
        <w:t>1</w:t>
      </w:r>
      <w:r>
        <w:rPr>
          <w:rFonts w:hint="eastAsia"/>
          <w:sz w:val="15"/>
          <w:szCs w:val="15"/>
        </w:rPr>
        <w:t>.本表格一式三份（由教研室根据各组教师数确定），学生自行填写课题名称、个人相关信息后打印，携带至答辩现场；</w:t>
      </w:r>
    </w:p>
    <w:p>
      <w:pPr>
        <w:pStyle w:val="3"/>
        <w:ind w:left="426"/>
        <w:rPr>
          <w:sz w:val="15"/>
          <w:szCs w:val="15"/>
        </w:rPr>
      </w:pPr>
      <w:r>
        <w:rPr>
          <w:rFonts w:hint="eastAsia"/>
          <w:sz w:val="15"/>
          <w:szCs w:val="15"/>
        </w:rPr>
        <w:t>2.评分栏填写</w:t>
      </w:r>
      <w:r>
        <w:rPr>
          <w:rFonts w:hint="eastAsia"/>
          <w:b/>
          <w:bCs/>
          <w:color w:val="FF0000"/>
          <w:sz w:val="15"/>
          <w:szCs w:val="15"/>
        </w:rPr>
        <w:t>数字分值</w:t>
      </w:r>
      <w:r>
        <w:rPr>
          <w:rFonts w:hint="eastAsia"/>
          <w:sz w:val="15"/>
          <w:szCs w:val="15"/>
        </w:rPr>
        <w:t>，每大项评分可根据</w:t>
      </w:r>
      <w:r>
        <w:rPr>
          <w:rFonts w:hint="eastAsia"/>
          <w:b/>
          <w:bCs/>
          <w:color w:val="FF0000"/>
          <w:sz w:val="15"/>
          <w:szCs w:val="15"/>
        </w:rPr>
        <w:t>A</w:t>
      </w:r>
      <w:r>
        <w:rPr>
          <w:b/>
          <w:bCs/>
          <w:color w:val="FF0000"/>
          <w:sz w:val="15"/>
          <w:szCs w:val="15"/>
        </w:rPr>
        <w:t>-D</w:t>
      </w:r>
      <w:r>
        <w:rPr>
          <w:rFonts w:hint="eastAsia"/>
          <w:b/>
          <w:bCs/>
          <w:color w:val="FF0000"/>
          <w:sz w:val="15"/>
          <w:szCs w:val="15"/>
        </w:rPr>
        <w:t>的小项分值上下浮动1</w:t>
      </w:r>
      <w:r>
        <w:rPr>
          <w:b/>
          <w:bCs/>
          <w:color w:val="FF0000"/>
          <w:sz w:val="15"/>
          <w:szCs w:val="15"/>
        </w:rPr>
        <w:t>0</w:t>
      </w:r>
      <w:r>
        <w:rPr>
          <w:rFonts w:hint="eastAsia"/>
          <w:b/>
          <w:bCs/>
          <w:color w:val="FF0000"/>
          <w:sz w:val="15"/>
          <w:szCs w:val="15"/>
        </w:rPr>
        <w:t>%-</w:t>
      </w:r>
      <w:r>
        <w:rPr>
          <w:b/>
          <w:bCs/>
          <w:color w:val="FF0000"/>
          <w:sz w:val="15"/>
          <w:szCs w:val="15"/>
        </w:rPr>
        <w:t>15</w:t>
      </w:r>
      <w:r>
        <w:rPr>
          <w:rFonts w:hint="eastAsia"/>
          <w:b/>
          <w:bCs/>
          <w:color w:val="FF0000"/>
          <w:sz w:val="15"/>
          <w:szCs w:val="15"/>
        </w:rPr>
        <w:t>%</w:t>
      </w:r>
      <w:r>
        <w:rPr>
          <w:rFonts w:hint="eastAsia"/>
          <w:sz w:val="15"/>
          <w:szCs w:val="15"/>
        </w:rPr>
        <w:t>。答辩总分由答辩教师或专家按一定权重计算后评定；</w:t>
      </w:r>
    </w:p>
    <w:p>
      <w:pPr>
        <w:pStyle w:val="3"/>
        <w:ind w:left="426"/>
        <w:rPr>
          <w:sz w:val="15"/>
          <w:szCs w:val="15"/>
        </w:rPr>
      </w:pPr>
      <w:r>
        <w:rPr>
          <w:rFonts w:hint="eastAsia"/>
          <w:sz w:val="15"/>
          <w:szCs w:val="15"/>
        </w:rPr>
        <w:t>3.答辩总分（百分制）占毕业设计（论文）总成绩</w:t>
      </w:r>
      <w:r>
        <w:rPr>
          <w:rFonts w:hint="eastAsia"/>
          <w:b/>
          <w:bCs/>
          <w:color w:val="FF0000"/>
          <w:sz w:val="15"/>
          <w:szCs w:val="15"/>
        </w:rPr>
        <w:t>3</w:t>
      </w:r>
      <w:r>
        <w:rPr>
          <w:b/>
          <w:bCs/>
          <w:color w:val="FF0000"/>
          <w:sz w:val="15"/>
          <w:szCs w:val="15"/>
        </w:rPr>
        <w:t>0</w:t>
      </w:r>
      <w:r>
        <w:rPr>
          <w:rFonts w:hint="eastAsia"/>
          <w:b/>
          <w:bCs/>
          <w:color w:val="FF0000"/>
          <w:sz w:val="15"/>
          <w:szCs w:val="15"/>
        </w:rPr>
        <w:t>%</w:t>
      </w:r>
      <w:r>
        <w:rPr>
          <w:rFonts w:hint="eastAsia"/>
          <w:sz w:val="15"/>
          <w:szCs w:val="15"/>
        </w:rPr>
        <w:t>，与中期检查1</w:t>
      </w:r>
      <w:r>
        <w:rPr>
          <w:sz w:val="15"/>
          <w:szCs w:val="15"/>
        </w:rPr>
        <w:t>0</w:t>
      </w:r>
      <w:r>
        <w:rPr>
          <w:rFonts w:hint="eastAsia"/>
          <w:sz w:val="15"/>
          <w:szCs w:val="15"/>
        </w:rPr>
        <w:t>%评分合并为总成绩</w:t>
      </w:r>
      <w:r>
        <w:rPr>
          <w:rFonts w:hint="eastAsia"/>
          <w:b/>
          <w:bCs/>
          <w:color w:val="FF0000"/>
          <w:sz w:val="15"/>
          <w:szCs w:val="15"/>
        </w:rPr>
        <w:t>4</w:t>
      </w:r>
      <w:r>
        <w:rPr>
          <w:b/>
          <w:bCs/>
          <w:color w:val="FF0000"/>
          <w:sz w:val="15"/>
          <w:szCs w:val="15"/>
        </w:rPr>
        <w:t>0</w:t>
      </w:r>
      <w:r>
        <w:rPr>
          <w:rFonts w:hint="eastAsia"/>
          <w:b/>
          <w:bCs/>
          <w:color w:val="FF0000"/>
          <w:sz w:val="15"/>
          <w:szCs w:val="15"/>
        </w:rPr>
        <w:t>%</w:t>
      </w:r>
      <w:r>
        <w:rPr>
          <w:rFonts w:hint="eastAsia"/>
          <w:sz w:val="15"/>
          <w:szCs w:val="15"/>
        </w:rPr>
        <w:t>，录入毕设管理系统中的答辩成绩项；</w:t>
      </w:r>
    </w:p>
    <w:p>
      <w:pPr>
        <w:pStyle w:val="3"/>
        <w:ind w:left="426"/>
        <w:rPr>
          <w:sz w:val="15"/>
          <w:szCs w:val="15"/>
        </w:rPr>
      </w:pPr>
      <w:r>
        <w:rPr>
          <w:rFonts w:hint="eastAsia"/>
          <w:sz w:val="15"/>
          <w:szCs w:val="15"/>
        </w:rPr>
        <w:t>4.推优评分及二辩评分均以第二次答辩分为准进行计算，两次评分表格均放入档案袋；</w:t>
      </w:r>
    </w:p>
    <w:p>
      <w:pPr>
        <w:pStyle w:val="3"/>
        <w:ind w:left="426"/>
        <w:rPr>
          <w:rFonts w:hint="eastAsia"/>
          <w:sz w:val="15"/>
          <w:szCs w:val="15"/>
        </w:rPr>
      </w:pPr>
      <w:r>
        <w:rPr>
          <w:sz w:val="15"/>
          <w:szCs w:val="15"/>
        </w:rPr>
        <w:t>5</w:t>
      </w:r>
      <w:r>
        <w:rPr>
          <w:rFonts w:hint="eastAsia"/>
          <w:sz w:val="15"/>
          <w:szCs w:val="15"/>
        </w:rPr>
        <w:t>.</w:t>
      </w:r>
      <w:r>
        <w:rPr>
          <w:sz w:val="15"/>
          <w:szCs w:val="15"/>
        </w:rPr>
        <w:t>答辩</w:t>
      </w:r>
      <w:r>
        <w:rPr>
          <w:rFonts w:hint="eastAsia"/>
          <w:sz w:val="15"/>
          <w:szCs w:val="15"/>
        </w:rPr>
        <w:t>教师</w:t>
      </w:r>
      <w:r>
        <w:rPr>
          <w:sz w:val="15"/>
          <w:szCs w:val="15"/>
        </w:rPr>
        <w:t>提问及学生回答情况由答辩</w:t>
      </w:r>
      <w:r>
        <w:rPr>
          <w:rFonts w:hint="eastAsia"/>
          <w:sz w:val="15"/>
          <w:szCs w:val="15"/>
        </w:rPr>
        <w:t>教师自行</w:t>
      </w:r>
      <w:r>
        <w:rPr>
          <w:sz w:val="15"/>
          <w:szCs w:val="15"/>
        </w:rPr>
        <w:t>记录</w:t>
      </w:r>
      <w:r>
        <w:rPr>
          <w:rFonts w:hint="eastAsia"/>
          <w:sz w:val="15"/>
          <w:szCs w:val="15"/>
        </w:rPr>
        <w:t>至表格内；</w:t>
      </w:r>
    </w:p>
    <w:p>
      <w:pPr>
        <w:pStyle w:val="3"/>
        <w:spacing w:before="43"/>
        <w:ind w:left="426"/>
        <w:rPr>
          <w:rFonts w:hint="eastAsia"/>
          <w:sz w:val="15"/>
          <w:szCs w:val="15"/>
        </w:rPr>
      </w:pPr>
      <w:r>
        <w:rPr>
          <w:sz w:val="15"/>
          <w:szCs w:val="15"/>
        </w:rPr>
        <w:t>6</w:t>
      </w:r>
      <w:r>
        <w:rPr>
          <w:rFonts w:hint="eastAsia"/>
          <w:sz w:val="15"/>
          <w:szCs w:val="15"/>
        </w:rPr>
        <w:t>.</w:t>
      </w:r>
      <w:r>
        <w:rPr>
          <w:rFonts w:hint="eastAsia"/>
          <w:b/>
          <w:bCs/>
          <w:color w:val="FF0000"/>
          <w:sz w:val="15"/>
          <w:szCs w:val="15"/>
        </w:rPr>
        <w:t>二次答辩必要条件（满足其一）</w:t>
      </w:r>
      <w:r>
        <w:rPr>
          <w:rFonts w:hint="eastAsia"/>
          <w:color w:val="FF0000"/>
          <w:sz w:val="15"/>
          <w:szCs w:val="15"/>
        </w:rPr>
        <w:t>：</w:t>
      </w:r>
      <w:r>
        <w:rPr>
          <w:rFonts w:hint="eastAsia"/>
          <w:sz w:val="15"/>
          <w:szCs w:val="15"/>
        </w:rPr>
        <w:t>①有答辩资格但未参加首次答辩者；②第1、2大项</w:t>
      </w:r>
      <w:r>
        <w:rPr>
          <w:rFonts w:hint="eastAsia"/>
          <w:b/>
          <w:bCs/>
          <w:color w:val="FF0000"/>
          <w:sz w:val="15"/>
          <w:szCs w:val="15"/>
        </w:rPr>
        <w:t>均</w:t>
      </w:r>
      <w:r>
        <w:rPr>
          <w:rFonts w:hint="eastAsia"/>
          <w:color w:val="FF0000"/>
          <w:sz w:val="15"/>
          <w:szCs w:val="15"/>
        </w:rPr>
        <w:t>≤</w:t>
      </w:r>
      <w:r>
        <w:rPr>
          <w:b/>
          <w:bCs/>
          <w:color w:val="FF0000"/>
          <w:sz w:val="15"/>
          <w:szCs w:val="15"/>
        </w:rPr>
        <w:t>C</w:t>
      </w:r>
      <w:r>
        <w:rPr>
          <w:rFonts w:hint="eastAsia"/>
          <w:sz w:val="15"/>
          <w:szCs w:val="15"/>
        </w:rPr>
        <w:t>者；③答辩总分</w:t>
      </w:r>
      <w:r>
        <w:rPr>
          <w:rFonts w:hint="eastAsia"/>
          <w:b/>
          <w:bCs/>
          <w:color w:val="FF0000"/>
          <w:sz w:val="15"/>
          <w:szCs w:val="15"/>
        </w:rPr>
        <w:t>低于6</w:t>
      </w:r>
      <w:r>
        <w:rPr>
          <w:b/>
          <w:bCs/>
          <w:color w:val="FF0000"/>
          <w:sz w:val="15"/>
          <w:szCs w:val="15"/>
        </w:rPr>
        <w:t>5</w:t>
      </w:r>
      <w:r>
        <w:rPr>
          <w:rFonts w:hint="eastAsia"/>
          <w:b/>
          <w:bCs/>
          <w:color w:val="FF0000"/>
          <w:sz w:val="15"/>
          <w:szCs w:val="15"/>
        </w:rPr>
        <w:t>分</w:t>
      </w:r>
      <w:r>
        <w:rPr>
          <w:rFonts w:hint="eastAsia"/>
          <w:sz w:val="15"/>
          <w:szCs w:val="15"/>
        </w:rPr>
        <w:t>者；</w:t>
      </w:r>
    </w:p>
    <w:p>
      <w:pPr>
        <w:pStyle w:val="3"/>
        <w:spacing w:before="43"/>
        <w:ind w:left="426"/>
        <w:rPr>
          <w:sz w:val="15"/>
          <w:szCs w:val="15"/>
        </w:rPr>
      </w:pPr>
      <w:r>
        <w:rPr>
          <w:sz w:val="15"/>
          <w:szCs w:val="15"/>
        </w:rPr>
        <w:t>7.</w:t>
      </w:r>
      <w:r>
        <w:rPr>
          <w:rFonts w:hint="eastAsia"/>
          <w:b/>
          <w:bCs/>
          <w:color w:val="FF0000"/>
          <w:sz w:val="15"/>
          <w:szCs w:val="15"/>
        </w:rPr>
        <w:t>推优必要条件：</w:t>
      </w:r>
      <w:r>
        <w:rPr>
          <w:rFonts w:hint="eastAsia"/>
          <w:sz w:val="15"/>
          <w:szCs w:val="15"/>
        </w:rPr>
        <w:t>①第1、2项评分均</w:t>
      </w:r>
      <w:r>
        <w:rPr>
          <w:rFonts w:hint="eastAsia"/>
          <w:b/>
          <w:bCs/>
          <w:color w:val="FF0000"/>
          <w:sz w:val="15"/>
          <w:szCs w:val="15"/>
        </w:rPr>
        <w:t>＞A*</w:t>
      </w:r>
      <w:r>
        <w:rPr>
          <w:b/>
          <w:bCs/>
          <w:color w:val="FF0000"/>
          <w:sz w:val="15"/>
          <w:szCs w:val="15"/>
        </w:rPr>
        <w:t>0</w:t>
      </w:r>
      <w:r>
        <w:rPr>
          <w:rFonts w:hint="eastAsia"/>
          <w:b/>
          <w:bCs/>
          <w:color w:val="FF0000"/>
          <w:sz w:val="15"/>
          <w:szCs w:val="15"/>
        </w:rPr>
        <w:t>.</w:t>
      </w:r>
      <w:r>
        <w:rPr>
          <w:b/>
          <w:bCs/>
          <w:color w:val="FF0000"/>
          <w:sz w:val="15"/>
          <w:szCs w:val="15"/>
        </w:rPr>
        <w:t>85</w:t>
      </w:r>
      <w:r>
        <w:rPr>
          <w:rFonts w:hint="eastAsia"/>
          <w:sz w:val="15"/>
          <w:szCs w:val="15"/>
        </w:rPr>
        <w:t>者，第3、4项评分均</w:t>
      </w:r>
      <w:r>
        <w:rPr>
          <w:rFonts w:hint="eastAsia"/>
          <w:b/>
          <w:bCs/>
          <w:color w:val="FF0000"/>
          <w:sz w:val="15"/>
          <w:szCs w:val="15"/>
        </w:rPr>
        <w:t>＞</w:t>
      </w:r>
      <w:r>
        <w:rPr>
          <w:b/>
          <w:bCs/>
          <w:color w:val="FF0000"/>
          <w:sz w:val="15"/>
          <w:szCs w:val="15"/>
        </w:rPr>
        <w:t>B</w:t>
      </w:r>
      <w:r>
        <w:rPr>
          <w:rFonts w:hint="eastAsia"/>
          <w:b/>
          <w:bCs/>
          <w:color w:val="FF0000"/>
          <w:sz w:val="15"/>
          <w:szCs w:val="15"/>
        </w:rPr>
        <w:t>*</w:t>
      </w:r>
      <w:r>
        <w:rPr>
          <w:b/>
          <w:bCs/>
          <w:color w:val="FF0000"/>
          <w:sz w:val="15"/>
          <w:szCs w:val="15"/>
        </w:rPr>
        <w:t>0</w:t>
      </w:r>
      <w:r>
        <w:rPr>
          <w:rFonts w:hint="eastAsia"/>
          <w:b/>
          <w:bCs/>
          <w:color w:val="FF0000"/>
          <w:sz w:val="15"/>
          <w:szCs w:val="15"/>
        </w:rPr>
        <w:t>.</w:t>
      </w:r>
      <w:r>
        <w:rPr>
          <w:b/>
          <w:bCs/>
          <w:color w:val="FF0000"/>
          <w:sz w:val="15"/>
          <w:szCs w:val="15"/>
        </w:rPr>
        <w:t>85</w:t>
      </w:r>
      <w:r>
        <w:rPr>
          <w:rFonts w:hint="eastAsia"/>
          <w:sz w:val="15"/>
          <w:szCs w:val="15"/>
        </w:rPr>
        <w:t>，且毕设各阶段评分均</w:t>
      </w:r>
      <w:r>
        <w:rPr>
          <w:rFonts w:hint="eastAsia"/>
          <w:b/>
          <w:bCs/>
          <w:color w:val="FF0000"/>
          <w:sz w:val="15"/>
          <w:szCs w:val="15"/>
        </w:rPr>
        <w:t>＞8</w:t>
      </w:r>
      <w:r>
        <w:rPr>
          <w:b/>
          <w:bCs/>
          <w:color w:val="FF0000"/>
          <w:sz w:val="15"/>
          <w:szCs w:val="15"/>
        </w:rPr>
        <w:t>5</w:t>
      </w:r>
      <w:r>
        <w:rPr>
          <w:rFonts w:hint="eastAsia"/>
          <w:sz w:val="15"/>
          <w:szCs w:val="15"/>
        </w:rPr>
        <w:t>分者；②不超过1</w:t>
      </w:r>
      <w:r>
        <w:rPr>
          <w:sz w:val="15"/>
          <w:szCs w:val="15"/>
        </w:rPr>
        <w:t>0</w:t>
      </w:r>
      <w:r>
        <w:rPr>
          <w:rFonts w:hint="eastAsia"/>
          <w:sz w:val="15"/>
          <w:szCs w:val="15"/>
        </w:rPr>
        <w:t>%进推优答辩；</w:t>
      </w:r>
    </w:p>
    <w:p>
      <w:pPr>
        <w:pStyle w:val="3"/>
        <w:spacing w:before="43"/>
        <w:ind w:left="426"/>
        <w:rPr>
          <w:sz w:val="15"/>
          <w:szCs w:val="15"/>
        </w:rPr>
      </w:pPr>
      <w:r>
        <w:rPr>
          <w:sz w:val="15"/>
          <w:szCs w:val="15"/>
        </w:rPr>
        <w:t>8.</w:t>
      </w:r>
      <w:r>
        <w:rPr>
          <w:rFonts w:hint="eastAsia"/>
          <w:sz w:val="15"/>
          <w:szCs w:val="15"/>
        </w:rPr>
        <w:t>整改范围：①</w:t>
      </w:r>
      <w:r>
        <w:rPr>
          <w:rFonts w:hint="eastAsia"/>
          <w:b/>
          <w:bCs/>
          <w:color w:val="FF0000"/>
          <w:sz w:val="15"/>
          <w:szCs w:val="15"/>
        </w:rPr>
        <w:t>A*</w:t>
      </w:r>
      <w:r>
        <w:rPr>
          <w:b/>
          <w:bCs/>
          <w:color w:val="FF0000"/>
          <w:sz w:val="15"/>
          <w:szCs w:val="15"/>
        </w:rPr>
        <w:t>0</w:t>
      </w:r>
      <w:r>
        <w:rPr>
          <w:rFonts w:hint="eastAsia"/>
          <w:b/>
          <w:bCs/>
          <w:color w:val="FF0000"/>
          <w:sz w:val="15"/>
          <w:szCs w:val="15"/>
        </w:rPr>
        <w:t>.</w:t>
      </w:r>
      <w:r>
        <w:rPr>
          <w:b/>
          <w:bCs/>
          <w:color w:val="FF0000"/>
          <w:sz w:val="15"/>
          <w:szCs w:val="15"/>
        </w:rPr>
        <w:t>85</w:t>
      </w:r>
      <w:r>
        <w:rPr>
          <w:rFonts w:hint="eastAsia"/>
          <w:b/>
          <w:bCs/>
          <w:color w:val="FF0000"/>
          <w:sz w:val="15"/>
          <w:szCs w:val="15"/>
        </w:rPr>
        <w:t>≥</w:t>
      </w:r>
      <w:r>
        <w:rPr>
          <w:rFonts w:hint="eastAsia"/>
          <w:sz w:val="15"/>
          <w:szCs w:val="15"/>
        </w:rPr>
        <w:t>第1、2项</w:t>
      </w:r>
      <w:r>
        <w:rPr>
          <w:rFonts w:hint="eastAsia"/>
          <w:b/>
          <w:bCs/>
          <w:color w:val="FF0000"/>
          <w:sz w:val="15"/>
          <w:szCs w:val="15"/>
        </w:rPr>
        <w:t>≥B</w:t>
      </w:r>
      <w:r>
        <w:rPr>
          <w:rFonts w:hint="eastAsia"/>
          <w:b/>
          <w:bCs/>
          <w:sz w:val="15"/>
          <w:szCs w:val="15"/>
        </w:rPr>
        <w:t>，</w:t>
      </w:r>
      <w:r>
        <w:rPr>
          <w:rFonts w:hint="eastAsia"/>
          <w:sz w:val="15"/>
          <w:szCs w:val="15"/>
        </w:rPr>
        <w:t>根据答辩教师要求整改；②</w:t>
      </w:r>
      <w:r>
        <w:rPr>
          <w:b/>
          <w:bCs/>
          <w:color w:val="FF0000"/>
          <w:sz w:val="15"/>
          <w:szCs w:val="15"/>
        </w:rPr>
        <w:t>B</w:t>
      </w:r>
      <w:r>
        <w:rPr>
          <w:rFonts w:hint="eastAsia"/>
          <w:b/>
          <w:bCs/>
          <w:color w:val="FF0000"/>
          <w:sz w:val="15"/>
          <w:szCs w:val="15"/>
        </w:rPr>
        <w:t>≥</w:t>
      </w:r>
      <w:r>
        <w:rPr>
          <w:rFonts w:hint="eastAsia"/>
          <w:sz w:val="15"/>
          <w:szCs w:val="15"/>
        </w:rPr>
        <w:t>第1、2项任一</w:t>
      </w:r>
      <w:r>
        <w:rPr>
          <w:rFonts w:hint="eastAsia"/>
          <w:b/>
          <w:bCs/>
          <w:color w:val="FF0000"/>
          <w:sz w:val="15"/>
          <w:szCs w:val="15"/>
        </w:rPr>
        <w:t>≥</w:t>
      </w:r>
      <w:r>
        <w:rPr>
          <w:b/>
          <w:bCs/>
          <w:color w:val="FF0000"/>
          <w:sz w:val="15"/>
          <w:szCs w:val="15"/>
        </w:rPr>
        <w:t>C</w:t>
      </w:r>
      <w:r>
        <w:rPr>
          <w:rFonts w:hint="eastAsia"/>
          <w:b/>
          <w:bCs/>
          <w:color w:val="FF0000"/>
          <w:sz w:val="15"/>
          <w:szCs w:val="15"/>
        </w:rPr>
        <w:t>者</w:t>
      </w:r>
      <w:r>
        <w:rPr>
          <w:rFonts w:hint="eastAsia"/>
          <w:sz w:val="15"/>
          <w:szCs w:val="15"/>
        </w:rPr>
        <w:t>，应根据指导老师与答辩教师共同意见整改；</w:t>
      </w:r>
    </w:p>
    <w:p>
      <w:pPr>
        <w:pStyle w:val="3"/>
        <w:spacing w:before="43"/>
        <w:ind w:left="426"/>
        <w:rPr>
          <w:sz w:val="15"/>
          <w:szCs w:val="15"/>
        </w:rPr>
      </w:pPr>
      <w:r>
        <w:rPr>
          <w:sz w:val="15"/>
          <w:szCs w:val="15"/>
        </w:rPr>
        <w:t>9</w:t>
      </w:r>
      <w:r>
        <w:rPr>
          <w:rFonts w:hint="eastAsia"/>
          <w:sz w:val="15"/>
          <w:szCs w:val="15"/>
        </w:rPr>
        <w:t>.推迟毕业：①二次答辩总分</w:t>
      </w:r>
      <w:r>
        <w:rPr>
          <w:rFonts w:hint="eastAsia"/>
          <w:b/>
          <w:bCs/>
          <w:color w:val="FF0000"/>
          <w:sz w:val="15"/>
          <w:szCs w:val="15"/>
        </w:rPr>
        <w:t>＜</w:t>
      </w:r>
      <w:r>
        <w:rPr>
          <w:b/>
          <w:bCs/>
          <w:color w:val="FF0000"/>
          <w:sz w:val="15"/>
          <w:szCs w:val="15"/>
        </w:rPr>
        <w:t>65</w:t>
      </w:r>
      <w:r>
        <w:rPr>
          <w:rFonts w:hint="eastAsia"/>
          <w:b/>
          <w:bCs/>
          <w:color w:val="FF0000"/>
          <w:sz w:val="15"/>
          <w:szCs w:val="15"/>
        </w:rPr>
        <w:t>分</w:t>
      </w:r>
      <w:r>
        <w:rPr>
          <w:rFonts w:hint="eastAsia"/>
          <w:sz w:val="15"/>
          <w:szCs w:val="15"/>
        </w:rPr>
        <w:t>，且第1、2项</w:t>
      </w:r>
      <w:r>
        <w:rPr>
          <w:rFonts w:hint="eastAsia"/>
          <w:b/>
          <w:bCs/>
          <w:color w:val="FF0000"/>
          <w:sz w:val="15"/>
          <w:szCs w:val="15"/>
        </w:rPr>
        <w:t>任一＜C</w:t>
      </w:r>
      <w:r>
        <w:rPr>
          <w:rFonts w:hint="eastAsia"/>
          <w:sz w:val="15"/>
          <w:szCs w:val="15"/>
        </w:rPr>
        <w:t>者，推迟毕业时间，直至按指导教师要求整改完成；</w:t>
      </w:r>
    </w:p>
    <w:p>
      <w:pPr>
        <w:pStyle w:val="3"/>
        <w:spacing w:before="43"/>
        <w:ind w:left="426"/>
        <w:rPr>
          <w:sz w:val="15"/>
          <w:szCs w:val="15"/>
        </w:rPr>
      </w:pPr>
      <w:r>
        <w:rPr>
          <w:sz w:val="15"/>
          <w:szCs w:val="15"/>
        </w:rPr>
        <w:t>10</w:t>
      </w:r>
      <w:r>
        <w:rPr>
          <w:rFonts w:hint="eastAsia"/>
          <w:sz w:val="15"/>
          <w:szCs w:val="15"/>
        </w:rPr>
        <w:t>.</w:t>
      </w:r>
      <w:r>
        <w:rPr>
          <w:rFonts w:hint="eastAsia"/>
          <w:b/>
          <w:bCs/>
          <w:color w:val="FF0000"/>
          <w:sz w:val="15"/>
          <w:szCs w:val="15"/>
        </w:rPr>
        <w:t>毕设不合格者（满足其一）</w:t>
      </w:r>
      <w:r>
        <w:rPr>
          <w:rFonts w:hint="eastAsia"/>
          <w:sz w:val="15"/>
          <w:szCs w:val="15"/>
        </w:rPr>
        <w:t>：①取消答辩资格者；②毕设总分</w:t>
      </w:r>
      <w:r>
        <w:rPr>
          <w:rFonts w:hint="eastAsia"/>
          <w:b/>
          <w:bCs/>
          <w:color w:val="FF0000"/>
          <w:sz w:val="15"/>
          <w:szCs w:val="15"/>
        </w:rPr>
        <w:t>＜6</w:t>
      </w:r>
      <w:r>
        <w:rPr>
          <w:b/>
          <w:bCs/>
          <w:color w:val="FF0000"/>
          <w:sz w:val="15"/>
          <w:szCs w:val="15"/>
        </w:rPr>
        <w:t>0</w:t>
      </w:r>
      <w:r>
        <w:rPr>
          <w:rFonts w:hint="eastAsia"/>
          <w:sz w:val="15"/>
          <w:szCs w:val="15"/>
        </w:rPr>
        <w:t>分者;③二辩第1、2项</w:t>
      </w:r>
      <w:r>
        <w:rPr>
          <w:rFonts w:hint="eastAsia"/>
          <w:b/>
          <w:bCs/>
          <w:color w:val="FF0000"/>
          <w:sz w:val="15"/>
          <w:szCs w:val="15"/>
        </w:rPr>
        <w:t>均＜C</w:t>
      </w:r>
      <w:r>
        <w:rPr>
          <w:rFonts w:hint="eastAsia"/>
          <w:sz w:val="15"/>
          <w:szCs w:val="15"/>
        </w:rPr>
        <w:t>者，判定为毕业设计不合格。</w:t>
      </w:r>
    </w:p>
    <w:p>
      <w:pPr>
        <w:pStyle w:val="3"/>
        <w:spacing w:before="43"/>
        <w:ind w:left="426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>1</w:t>
      </w:r>
      <w:r>
        <w:rPr>
          <w:sz w:val="15"/>
          <w:szCs w:val="15"/>
        </w:rPr>
        <w:t>1</w:t>
      </w:r>
      <w:r>
        <w:rPr>
          <w:rFonts w:hint="eastAsia"/>
          <w:sz w:val="15"/>
          <w:szCs w:val="15"/>
        </w:rPr>
        <w:t>.</w:t>
      </w:r>
      <w:r>
        <w:rPr>
          <w:rFonts w:hint="eastAsia"/>
          <w:b/>
          <w:bCs/>
          <w:color w:val="FF0000"/>
          <w:sz w:val="15"/>
          <w:szCs w:val="15"/>
        </w:rPr>
        <w:t>[</w:t>
      </w:r>
      <w:r>
        <w:rPr>
          <w:b/>
          <w:bCs/>
          <w:color w:val="FF0000"/>
          <w:sz w:val="15"/>
          <w:szCs w:val="15"/>
        </w:rPr>
        <w:t>1]</w:t>
      </w:r>
      <w:r>
        <w:rPr>
          <w:rFonts w:hint="eastAsia"/>
          <w:b/>
          <w:bCs/>
          <w:color w:val="FF0000"/>
          <w:sz w:val="15"/>
          <w:szCs w:val="15"/>
        </w:rPr>
        <w:t>创新性成果</w:t>
      </w:r>
      <w:r>
        <w:rPr>
          <w:rFonts w:hint="eastAsia"/>
          <w:sz w:val="15"/>
          <w:szCs w:val="15"/>
        </w:rPr>
        <w:t>：①体现新时代中国特色社会主义的价值观与导向；②与国家及地方重点新兴产业结合，具有较强的应用型人才培养特征；③符合未来行业发展方向，与人工智能、大数据技术、信息技术等相关；④当前国家和地方倡导的政策和产业发展相关。</w:t>
      </w:r>
    </w:p>
    <w:sectPr>
      <w:type w:val="continuous"/>
      <w:pgSz w:w="11910" w:h="16840"/>
      <w:pgMar w:top="709" w:right="1300" w:bottom="280" w:left="13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19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CC4"/>
    <w:rsid w:val="000B7AE0"/>
    <w:rsid w:val="001134B9"/>
    <w:rsid w:val="00172438"/>
    <w:rsid w:val="002669D3"/>
    <w:rsid w:val="00267CA9"/>
    <w:rsid w:val="00276B3C"/>
    <w:rsid w:val="002E6FEE"/>
    <w:rsid w:val="00357BC1"/>
    <w:rsid w:val="003A44A7"/>
    <w:rsid w:val="003C2F45"/>
    <w:rsid w:val="004278FD"/>
    <w:rsid w:val="00454A46"/>
    <w:rsid w:val="00456971"/>
    <w:rsid w:val="004B6091"/>
    <w:rsid w:val="004D4DB2"/>
    <w:rsid w:val="00576EBA"/>
    <w:rsid w:val="0058154D"/>
    <w:rsid w:val="005A7FB0"/>
    <w:rsid w:val="005F0FD5"/>
    <w:rsid w:val="00622F36"/>
    <w:rsid w:val="00630049"/>
    <w:rsid w:val="006326CE"/>
    <w:rsid w:val="006F7B22"/>
    <w:rsid w:val="00727CC4"/>
    <w:rsid w:val="007D4D23"/>
    <w:rsid w:val="007E0D7A"/>
    <w:rsid w:val="007F2E44"/>
    <w:rsid w:val="007F37DE"/>
    <w:rsid w:val="007F6D74"/>
    <w:rsid w:val="008075CC"/>
    <w:rsid w:val="0086373D"/>
    <w:rsid w:val="0088059B"/>
    <w:rsid w:val="008D29D8"/>
    <w:rsid w:val="00935582"/>
    <w:rsid w:val="00936BEE"/>
    <w:rsid w:val="00990170"/>
    <w:rsid w:val="009A7AEC"/>
    <w:rsid w:val="009D3579"/>
    <w:rsid w:val="00A00442"/>
    <w:rsid w:val="00A14F9B"/>
    <w:rsid w:val="00AB36A6"/>
    <w:rsid w:val="00B30EFE"/>
    <w:rsid w:val="00B67751"/>
    <w:rsid w:val="00B91C81"/>
    <w:rsid w:val="00C14486"/>
    <w:rsid w:val="00C20F41"/>
    <w:rsid w:val="00C737E8"/>
    <w:rsid w:val="00CF7479"/>
    <w:rsid w:val="00D142E7"/>
    <w:rsid w:val="00D720B4"/>
    <w:rsid w:val="00D967A3"/>
    <w:rsid w:val="00DE64DA"/>
    <w:rsid w:val="00DF314A"/>
    <w:rsid w:val="00EA2D4E"/>
    <w:rsid w:val="00EB5DFE"/>
    <w:rsid w:val="00ED6993"/>
    <w:rsid w:val="00F303BE"/>
    <w:rsid w:val="00F77138"/>
    <w:rsid w:val="00F82159"/>
    <w:rsid w:val="00FB197A"/>
    <w:rsid w:val="00FF0621"/>
    <w:rsid w:val="07DA65A2"/>
    <w:rsid w:val="0ED86100"/>
    <w:rsid w:val="7176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40"/>
      <w:ind w:left="1583" w:right="1583"/>
      <w:jc w:val="center"/>
      <w:outlineLvl w:val="0"/>
    </w:pPr>
    <w:rPr>
      <w:rFonts w:ascii="黑体" w:hAnsi="黑体" w:eastAsia="黑体" w:cs="黑体"/>
      <w:b/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2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  <w:pPr>
      <w:ind w:left="107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1571</Words>
  <Characters>1680</Characters>
  <Lines>12</Lines>
  <Paragraphs>3</Paragraphs>
  <TotalTime>265</TotalTime>
  <ScaleCrop>false</ScaleCrop>
  <LinksUpToDate>false</LinksUpToDate>
  <CharactersWithSpaces>1729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2020-07-09T01:13:00Z</dcterms:created>
  <dc:creator>NING MEI</dc:creator>
  <cp:lastModifiedBy>Huster~</cp:lastModifiedBy>
  <dcterms:modified xsi:type="dcterms:W3CDTF">2023-05-17T06:28:07Z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2020-07-09T00:00:00Z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120A1F819E404B3B84EC98CD94DFBF33_13</vt:lpwstr>
  </property>
</Properties>
</file>